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A1" w:rsidRPr="00B96DA1" w:rsidRDefault="00B96DA1" w:rsidP="00B96DA1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446FAC" w:rsidTr="001176E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6FAC" w:rsidRDefault="00446FAC" w:rsidP="00117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446FAC" w:rsidRDefault="00446FAC" w:rsidP="00117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ПОДЛЕСНО-ШЕНТАЛИНСКОГО</w:t>
            </w:r>
          </w:p>
          <w:p w:rsidR="00446FAC" w:rsidRDefault="00446FAC" w:rsidP="00117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446FAC" w:rsidRDefault="00446FAC" w:rsidP="00117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446FAC" w:rsidRDefault="00446FAC" w:rsidP="001176E4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6FAC" w:rsidRDefault="00446FAC" w:rsidP="001176E4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19050" t="0" r="0" b="0"/>
                  <wp:docPr id="4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6FAC" w:rsidRDefault="00446FAC" w:rsidP="001176E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46FAC" w:rsidRDefault="00446FAC" w:rsidP="001176E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446FAC" w:rsidRDefault="00446FAC" w:rsidP="001176E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46FAC" w:rsidRDefault="00446FAC" w:rsidP="001176E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УРМАН АСТЫ ШОНТАЛАСЫ АВЫЛ</w:t>
            </w:r>
          </w:p>
          <w:p w:rsidR="00446FAC" w:rsidRDefault="00446FAC" w:rsidP="001176E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446FAC" w:rsidRDefault="00446FAC" w:rsidP="001176E4">
            <w:pPr>
              <w:jc w:val="center"/>
              <w:rPr>
                <w:lang w:val="tt-RU"/>
              </w:rPr>
            </w:pPr>
          </w:p>
        </w:tc>
      </w:tr>
      <w:tr w:rsidR="00446FAC" w:rsidTr="001176E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AC" w:rsidRDefault="00446FAC" w:rsidP="001176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446FAC" w:rsidRDefault="00446FAC" w:rsidP="00B96DA1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AC" w:rsidRDefault="00446FAC" w:rsidP="001176E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46FAC" w:rsidRDefault="00446FAC" w:rsidP="001176E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46FAC" w:rsidRDefault="00446FAC" w:rsidP="001176E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46FAC" w:rsidRDefault="00446FAC" w:rsidP="001176E4">
            <w:pPr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Подлесная Шентала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AC" w:rsidRDefault="00446FAC" w:rsidP="001176E4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446FAC" w:rsidRPr="00446FAC" w:rsidRDefault="00446FAC" w:rsidP="001176E4">
            <w:pPr>
              <w:jc w:val="center"/>
              <w:rPr>
                <w:lang w:val="en-US"/>
              </w:rPr>
            </w:pPr>
          </w:p>
        </w:tc>
      </w:tr>
    </w:tbl>
    <w:p w:rsidR="00C77EF6" w:rsidRPr="006904AD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6904AD">
        <w:rPr>
          <w:b/>
          <w:color w:val="auto"/>
          <w:sz w:val="28"/>
          <w:szCs w:val="28"/>
        </w:rPr>
        <w:t xml:space="preserve">О </w:t>
      </w:r>
      <w:r w:rsidR="00C93D8D" w:rsidRPr="006904AD">
        <w:rPr>
          <w:b/>
          <w:color w:val="auto"/>
          <w:sz w:val="28"/>
          <w:szCs w:val="28"/>
        </w:rPr>
        <w:t>проекте решения «О</w:t>
      </w:r>
      <w:r w:rsidRPr="006904AD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6904AD" w:rsidRDefault="00C77EF6" w:rsidP="00C77EF6">
      <w:pPr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и дополнений в Устав муниципального</w:t>
      </w:r>
    </w:p>
    <w:p w:rsidR="008D2901" w:rsidRPr="006904AD" w:rsidRDefault="00C77EF6" w:rsidP="00C77EF6">
      <w:pPr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 xml:space="preserve">образования </w:t>
      </w:r>
      <w:r w:rsidR="006A1BFB" w:rsidRPr="006904AD">
        <w:rPr>
          <w:b/>
          <w:sz w:val="28"/>
          <w:szCs w:val="28"/>
        </w:rPr>
        <w:t>Подлесно-Шенталинское</w:t>
      </w:r>
      <w:r w:rsidRPr="006904AD">
        <w:rPr>
          <w:b/>
          <w:sz w:val="28"/>
          <w:szCs w:val="28"/>
        </w:rPr>
        <w:t xml:space="preserve"> сельское </w:t>
      </w:r>
    </w:p>
    <w:p w:rsidR="008D2901" w:rsidRPr="006904AD" w:rsidRDefault="00C77EF6" w:rsidP="008D2901">
      <w:pPr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поселение</w:t>
      </w:r>
      <w:r w:rsidR="008D2901" w:rsidRPr="006904AD">
        <w:rPr>
          <w:b/>
          <w:sz w:val="28"/>
          <w:szCs w:val="28"/>
        </w:rPr>
        <w:t xml:space="preserve"> Алексеевского муниципального</w:t>
      </w:r>
    </w:p>
    <w:p w:rsidR="00C77EF6" w:rsidRPr="006904AD" w:rsidRDefault="00C77EF6" w:rsidP="00C77EF6">
      <w:pPr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района  Республики  Татарстан</w:t>
      </w:r>
      <w:r w:rsidR="00C93D8D" w:rsidRPr="006904AD">
        <w:rPr>
          <w:b/>
          <w:sz w:val="28"/>
          <w:szCs w:val="28"/>
        </w:rPr>
        <w:t>»</w:t>
      </w:r>
    </w:p>
    <w:p w:rsidR="00C77EF6" w:rsidRPr="006904AD" w:rsidRDefault="00C77EF6" w:rsidP="00C77EF6">
      <w:pPr>
        <w:pStyle w:val="af"/>
        <w:rPr>
          <w:szCs w:val="28"/>
        </w:rPr>
      </w:pPr>
      <w:r w:rsidRPr="006904AD">
        <w:rPr>
          <w:szCs w:val="28"/>
        </w:rPr>
        <w:tab/>
      </w:r>
    </w:p>
    <w:p w:rsidR="00C77EF6" w:rsidRPr="006904AD" w:rsidRDefault="00C77EF6" w:rsidP="00D63577">
      <w:pPr>
        <w:ind w:firstLine="708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В связи с изменениями и дополнениями</w:t>
      </w:r>
      <w:r w:rsidR="00146A1E" w:rsidRPr="006904AD">
        <w:rPr>
          <w:sz w:val="28"/>
          <w:szCs w:val="28"/>
        </w:rPr>
        <w:t xml:space="preserve"> Федерального законодательства, </w:t>
      </w:r>
      <w:r w:rsidRPr="006904AD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6904AD">
        <w:rPr>
          <w:sz w:val="28"/>
          <w:szCs w:val="28"/>
          <w:lang w:val="en-US"/>
        </w:rPr>
        <w:t>XIV</w:t>
      </w:r>
      <w:r w:rsidRPr="006904AD">
        <w:rPr>
          <w:sz w:val="28"/>
          <w:szCs w:val="28"/>
        </w:rPr>
        <w:t xml:space="preserve"> Устава муниципального образования </w:t>
      </w:r>
      <w:r w:rsidR="006A1BFB" w:rsidRPr="006904AD">
        <w:rPr>
          <w:sz w:val="28"/>
          <w:szCs w:val="28"/>
        </w:rPr>
        <w:t>Подлесно-Шенталинское</w:t>
      </w:r>
      <w:r w:rsidRPr="006904AD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6904AD" w:rsidRDefault="00C77EF6" w:rsidP="00D63577">
      <w:pPr>
        <w:jc w:val="both"/>
        <w:rPr>
          <w:sz w:val="28"/>
          <w:szCs w:val="28"/>
        </w:rPr>
      </w:pPr>
    </w:p>
    <w:p w:rsidR="00C77EF6" w:rsidRPr="006904AD" w:rsidRDefault="00C77EF6" w:rsidP="00D63577">
      <w:pPr>
        <w:jc w:val="center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 xml:space="preserve">Совет </w:t>
      </w:r>
      <w:r w:rsidR="006A1BFB" w:rsidRPr="006904AD">
        <w:rPr>
          <w:b/>
          <w:sz w:val="28"/>
          <w:szCs w:val="28"/>
        </w:rPr>
        <w:t>Подлесно-Шенталинского</w:t>
      </w:r>
      <w:r w:rsidRPr="006904AD">
        <w:rPr>
          <w:b/>
          <w:sz w:val="28"/>
          <w:szCs w:val="28"/>
        </w:rPr>
        <w:t xml:space="preserve"> сельского поселения решил</w:t>
      </w:r>
      <w:r w:rsidR="003B1D18" w:rsidRPr="006904AD">
        <w:rPr>
          <w:b/>
          <w:sz w:val="28"/>
          <w:szCs w:val="28"/>
        </w:rPr>
        <w:t>:</w:t>
      </w:r>
    </w:p>
    <w:p w:rsidR="00C77EF6" w:rsidRPr="006904AD" w:rsidRDefault="00C77EF6" w:rsidP="00D63577">
      <w:pPr>
        <w:rPr>
          <w:b/>
          <w:sz w:val="28"/>
          <w:szCs w:val="28"/>
        </w:rPr>
      </w:pPr>
    </w:p>
    <w:p w:rsidR="00C77EF6" w:rsidRPr="006904AD" w:rsidRDefault="00960988" w:rsidP="00D63577">
      <w:pPr>
        <w:pStyle w:val="af"/>
        <w:spacing w:after="0"/>
        <w:ind w:firstLine="708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1.</w:t>
      </w:r>
      <w:r w:rsidR="003B1D18" w:rsidRPr="006904AD">
        <w:rPr>
          <w:sz w:val="28"/>
          <w:szCs w:val="28"/>
        </w:rPr>
        <w:t xml:space="preserve"> </w:t>
      </w:r>
      <w:r w:rsidR="00C77EF6" w:rsidRPr="006904AD">
        <w:rPr>
          <w:sz w:val="28"/>
          <w:szCs w:val="28"/>
        </w:rPr>
        <w:t xml:space="preserve">Принять в </w:t>
      </w:r>
      <w:r w:rsidR="00C93D8D" w:rsidRPr="006904AD">
        <w:rPr>
          <w:sz w:val="28"/>
          <w:szCs w:val="28"/>
        </w:rPr>
        <w:t>первом чтении проект решения «О</w:t>
      </w:r>
      <w:r w:rsidR="00C77EF6" w:rsidRPr="006904AD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6A1BFB" w:rsidRPr="006904AD">
        <w:rPr>
          <w:sz w:val="28"/>
          <w:szCs w:val="28"/>
        </w:rPr>
        <w:t>Подлесно-Шенталинское</w:t>
      </w:r>
      <w:r w:rsidR="00C77EF6" w:rsidRPr="006904AD">
        <w:rPr>
          <w:sz w:val="28"/>
          <w:szCs w:val="28"/>
        </w:rPr>
        <w:t xml:space="preserve"> сельское поселение Алексеевского муниципальн</w:t>
      </w:r>
      <w:r w:rsidR="00C93D8D" w:rsidRPr="006904AD">
        <w:rPr>
          <w:sz w:val="28"/>
          <w:szCs w:val="28"/>
        </w:rPr>
        <w:t>ого района Республики Татарстан»</w:t>
      </w:r>
      <w:r w:rsidR="00C77EF6" w:rsidRPr="006904AD">
        <w:rPr>
          <w:sz w:val="28"/>
          <w:szCs w:val="28"/>
        </w:rPr>
        <w:t xml:space="preserve"> (Приложение № 1).</w:t>
      </w:r>
      <w:r w:rsidR="00912E68" w:rsidRPr="006904AD">
        <w:rPr>
          <w:sz w:val="28"/>
          <w:szCs w:val="28"/>
        </w:rPr>
        <w:t xml:space="preserve"> Продолжить работу над ним</w:t>
      </w:r>
      <w:r w:rsidR="00C77EF6" w:rsidRPr="006904AD">
        <w:rPr>
          <w:sz w:val="28"/>
          <w:szCs w:val="28"/>
        </w:rPr>
        <w:t xml:space="preserve"> с учетом высказанных предложений и замечаний.</w:t>
      </w:r>
    </w:p>
    <w:p w:rsidR="00C77EF6" w:rsidRPr="006904AD" w:rsidRDefault="00960988" w:rsidP="00D63577">
      <w:pPr>
        <w:pStyle w:val="af"/>
        <w:spacing w:after="0"/>
        <w:ind w:firstLine="708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2.</w:t>
      </w:r>
      <w:r w:rsidR="003B1D18" w:rsidRPr="006904AD">
        <w:rPr>
          <w:sz w:val="28"/>
          <w:szCs w:val="28"/>
        </w:rPr>
        <w:t xml:space="preserve"> </w:t>
      </w:r>
      <w:r w:rsidR="00912E68" w:rsidRPr="006904AD">
        <w:rPr>
          <w:sz w:val="28"/>
          <w:szCs w:val="28"/>
        </w:rPr>
        <w:t>Утвердить п</w:t>
      </w:r>
      <w:r w:rsidR="00C77EF6" w:rsidRPr="006904AD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6904AD">
        <w:rPr>
          <w:sz w:val="28"/>
          <w:szCs w:val="28"/>
        </w:rPr>
        <w:t>«О</w:t>
      </w:r>
      <w:r w:rsidR="00C77EF6" w:rsidRPr="006904AD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6A1BFB" w:rsidRPr="006904AD">
        <w:rPr>
          <w:sz w:val="28"/>
          <w:szCs w:val="28"/>
        </w:rPr>
        <w:t>Подлесно-Шенталинское</w:t>
      </w:r>
      <w:r w:rsidR="00C77EF6" w:rsidRPr="006904AD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6904AD">
        <w:rPr>
          <w:sz w:val="28"/>
          <w:szCs w:val="28"/>
        </w:rPr>
        <w:t>района  Республики  Татарстан</w:t>
      </w:r>
      <w:r w:rsidR="00C93D8D" w:rsidRPr="006904AD">
        <w:rPr>
          <w:sz w:val="28"/>
          <w:szCs w:val="28"/>
        </w:rPr>
        <w:t>»</w:t>
      </w:r>
      <w:r w:rsidR="00912E68" w:rsidRPr="006904AD">
        <w:rPr>
          <w:sz w:val="28"/>
          <w:szCs w:val="28"/>
        </w:rPr>
        <w:t>, и участие</w:t>
      </w:r>
      <w:r w:rsidR="008250E5" w:rsidRPr="006904AD">
        <w:rPr>
          <w:sz w:val="28"/>
          <w:szCs w:val="28"/>
        </w:rPr>
        <w:t xml:space="preserve"> граждан в его обсуждении </w:t>
      </w:r>
      <w:r w:rsidR="00C77EF6" w:rsidRPr="006904AD">
        <w:rPr>
          <w:sz w:val="28"/>
          <w:szCs w:val="28"/>
        </w:rPr>
        <w:t>(Приложение № 2).</w:t>
      </w:r>
    </w:p>
    <w:p w:rsidR="00C77EF6" w:rsidRPr="006904AD" w:rsidRDefault="00960988" w:rsidP="00D63577">
      <w:pPr>
        <w:pStyle w:val="af"/>
        <w:spacing w:after="0"/>
        <w:ind w:firstLine="708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3.</w:t>
      </w:r>
      <w:r w:rsidR="003B1D18" w:rsidRPr="006904AD">
        <w:rPr>
          <w:sz w:val="28"/>
          <w:szCs w:val="28"/>
        </w:rPr>
        <w:t xml:space="preserve"> </w:t>
      </w:r>
      <w:r w:rsidR="00912E68" w:rsidRPr="006904AD">
        <w:rPr>
          <w:sz w:val="28"/>
          <w:szCs w:val="28"/>
        </w:rPr>
        <w:t>Утвердить п</w:t>
      </w:r>
      <w:r w:rsidR="00C77EF6" w:rsidRPr="006904AD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6904AD">
        <w:rPr>
          <w:sz w:val="28"/>
          <w:szCs w:val="28"/>
        </w:rPr>
        <w:t>«О</w:t>
      </w:r>
      <w:r w:rsidR="00C77EF6" w:rsidRPr="006904AD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6A1BFB" w:rsidRPr="006904AD">
        <w:rPr>
          <w:sz w:val="28"/>
          <w:szCs w:val="28"/>
        </w:rPr>
        <w:t>Подлесно-Шенталинское</w:t>
      </w:r>
      <w:r w:rsidR="00C77EF6" w:rsidRPr="006904AD">
        <w:rPr>
          <w:sz w:val="28"/>
          <w:szCs w:val="28"/>
        </w:rPr>
        <w:t xml:space="preserve"> сельское поселение Алексеевского муниципальн</w:t>
      </w:r>
      <w:r w:rsidR="00912E68" w:rsidRPr="006904AD">
        <w:rPr>
          <w:sz w:val="28"/>
          <w:szCs w:val="28"/>
        </w:rPr>
        <w:t>ого района Республики Татарстан</w:t>
      </w:r>
      <w:r w:rsidR="00C93D8D" w:rsidRPr="006904AD">
        <w:rPr>
          <w:sz w:val="28"/>
          <w:szCs w:val="28"/>
        </w:rPr>
        <w:t>»</w:t>
      </w:r>
      <w:r w:rsidR="00C77EF6" w:rsidRPr="006904AD">
        <w:rPr>
          <w:sz w:val="28"/>
          <w:szCs w:val="28"/>
        </w:rPr>
        <w:t xml:space="preserve"> (Приложение № 3).</w:t>
      </w:r>
    </w:p>
    <w:p w:rsidR="008250E5" w:rsidRPr="006904AD" w:rsidRDefault="00960988" w:rsidP="00D63577">
      <w:pPr>
        <w:pStyle w:val="a5"/>
        <w:ind w:left="0" w:firstLine="708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4.</w:t>
      </w:r>
      <w:r w:rsidR="003B1D18" w:rsidRPr="006904AD">
        <w:rPr>
          <w:sz w:val="28"/>
          <w:szCs w:val="28"/>
        </w:rPr>
        <w:t xml:space="preserve"> </w:t>
      </w:r>
      <w:r w:rsidR="00146A1E" w:rsidRPr="006904AD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6A1BFB" w:rsidRPr="006904AD">
        <w:rPr>
          <w:sz w:val="28"/>
          <w:szCs w:val="28"/>
        </w:rPr>
        <w:t>Подлесно-Шенталинское</w:t>
      </w:r>
      <w:r w:rsidR="00146A1E" w:rsidRPr="006904AD">
        <w:rPr>
          <w:sz w:val="28"/>
          <w:szCs w:val="28"/>
        </w:rPr>
        <w:t xml:space="preserve"> сельское поселение Алексеевского муниципального района</w:t>
      </w:r>
      <w:r w:rsidRPr="006904AD">
        <w:rPr>
          <w:sz w:val="28"/>
          <w:szCs w:val="28"/>
        </w:rPr>
        <w:t xml:space="preserve"> Республики Татарстан</w:t>
      </w:r>
      <w:r w:rsidR="00146A1E" w:rsidRPr="006904AD">
        <w:rPr>
          <w:sz w:val="28"/>
          <w:szCs w:val="28"/>
        </w:rPr>
        <w:t xml:space="preserve"> на </w:t>
      </w:r>
      <w:r w:rsidR="000A594F" w:rsidRPr="006904AD">
        <w:rPr>
          <w:sz w:val="28"/>
          <w:szCs w:val="28"/>
        </w:rPr>
        <w:t>25.11</w:t>
      </w:r>
      <w:r w:rsidR="00146A1E" w:rsidRPr="006904AD">
        <w:rPr>
          <w:sz w:val="28"/>
          <w:szCs w:val="28"/>
        </w:rPr>
        <w:t>.201</w:t>
      </w:r>
      <w:r w:rsidR="005500E7" w:rsidRPr="006904AD">
        <w:rPr>
          <w:sz w:val="28"/>
          <w:szCs w:val="28"/>
        </w:rPr>
        <w:t>6</w:t>
      </w:r>
      <w:r w:rsidR="00446FAC" w:rsidRPr="006904AD">
        <w:rPr>
          <w:sz w:val="28"/>
          <w:szCs w:val="28"/>
        </w:rPr>
        <w:t xml:space="preserve"> </w:t>
      </w:r>
      <w:r w:rsidR="00146A1E" w:rsidRPr="006904AD">
        <w:rPr>
          <w:sz w:val="28"/>
          <w:szCs w:val="28"/>
        </w:rPr>
        <w:t xml:space="preserve">в </w:t>
      </w:r>
      <w:r w:rsidR="002649FF" w:rsidRPr="006904AD">
        <w:rPr>
          <w:sz w:val="28"/>
          <w:szCs w:val="28"/>
          <w:lang w:val="tt-RU"/>
        </w:rPr>
        <w:t>13</w:t>
      </w:r>
      <w:r w:rsidR="00146A1E" w:rsidRPr="006904AD">
        <w:rPr>
          <w:sz w:val="28"/>
          <w:szCs w:val="28"/>
        </w:rPr>
        <w:t xml:space="preserve">.00 </w:t>
      </w:r>
      <w:r w:rsidR="00A96BCC" w:rsidRPr="006904AD">
        <w:rPr>
          <w:sz w:val="28"/>
          <w:szCs w:val="28"/>
        </w:rPr>
        <w:t xml:space="preserve">часов </w:t>
      </w:r>
      <w:r w:rsidR="00146A1E" w:rsidRPr="006904AD">
        <w:rPr>
          <w:sz w:val="28"/>
          <w:szCs w:val="28"/>
        </w:rPr>
        <w:t xml:space="preserve">в здании </w:t>
      </w:r>
      <w:r w:rsidR="006A1BFB" w:rsidRPr="006904AD">
        <w:rPr>
          <w:sz w:val="28"/>
          <w:szCs w:val="28"/>
        </w:rPr>
        <w:t>Подлесно-Шенталинского</w:t>
      </w:r>
      <w:r w:rsidR="00146A1E" w:rsidRPr="006904AD">
        <w:rPr>
          <w:sz w:val="28"/>
          <w:szCs w:val="28"/>
        </w:rPr>
        <w:t xml:space="preserve"> СДК.</w:t>
      </w:r>
    </w:p>
    <w:p w:rsidR="00EF1A04" w:rsidRPr="006904AD" w:rsidRDefault="00960988" w:rsidP="00D63577">
      <w:pPr>
        <w:ind w:firstLine="708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5.</w:t>
      </w:r>
      <w:r w:rsidR="003B1D18" w:rsidRPr="006904AD">
        <w:rPr>
          <w:sz w:val="28"/>
          <w:szCs w:val="28"/>
        </w:rPr>
        <w:t xml:space="preserve"> </w:t>
      </w:r>
      <w:r w:rsidR="008250E5" w:rsidRPr="006904AD">
        <w:rPr>
          <w:sz w:val="28"/>
          <w:szCs w:val="28"/>
        </w:rPr>
        <w:t xml:space="preserve"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</w:t>
      </w:r>
      <w:r w:rsidR="008250E5" w:rsidRPr="006904AD">
        <w:rPr>
          <w:sz w:val="28"/>
          <w:szCs w:val="28"/>
        </w:rPr>
        <w:lastRenderedPageBreak/>
        <w:t>муниципальных образований Республики Татарстан и о</w:t>
      </w:r>
      <w:r w:rsidR="00912E68" w:rsidRPr="006904AD">
        <w:rPr>
          <w:sz w:val="28"/>
          <w:szCs w:val="28"/>
        </w:rPr>
        <w:t>бнародовать на специально оборудов</w:t>
      </w:r>
      <w:r w:rsidR="008250E5" w:rsidRPr="006904AD">
        <w:rPr>
          <w:sz w:val="28"/>
          <w:szCs w:val="28"/>
        </w:rPr>
        <w:t>анных информационных стендах.</w:t>
      </w:r>
    </w:p>
    <w:p w:rsidR="00C77EF6" w:rsidRPr="006904AD" w:rsidRDefault="00B92F4A" w:rsidP="00D63577">
      <w:pPr>
        <w:pStyle w:val="a5"/>
        <w:ind w:left="0" w:firstLine="708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6</w:t>
      </w:r>
      <w:r w:rsidR="001453FF" w:rsidRPr="006904AD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6904AD" w:rsidRDefault="00C77EF6" w:rsidP="00D63577">
      <w:pPr>
        <w:jc w:val="both"/>
        <w:rPr>
          <w:sz w:val="28"/>
          <w:szCs w:val="28"/>
        </w:rPr>
      </w:pPr>
    </w:p>
    <w:p w:rsidR="001453FF" w:rsidRPr="006904AD" w:rsidRDefault="001453FF" w:rsidP="00D63577">
      <w:pPr>
        <w:jc w:val="both"/>
        <w:rPr>
          <w:b/>
          <w:sz w:val="28"/>
          <w:szCs w:val="28"/>
        </w:rPr>
      </w:pPr>
    </w:p>
    <w:p w:rsidR="00C77EF6" w:rsidRPr="006904AD" w:rsidRDefault="00C77EF6" w:rsidP="00D63577">
      <w:pPr>
        <w:jc w:val="both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 xml:space="preserve">Глава </w:t>
      </w:r>
      <w:r w:rsidR="006A1BFB" w:rsidRPr="006904AD">
        <w:rPr>
          <w:b/>
          <w:sz w:val="28"/>
          <w:szCs w:val="28"/>
        </w:rPr>
        <w:t>Подлесно-Шенталинского</w:t>
      </w:r>
    </w:p>
    <w:p w:rsidR="00C77EF6" w:rsidRPr="006904AD" w:rsidRDefault="00C77EF6" w:rsidP="00D63577">
      <w:pPr>
        <w:jc w:val="both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6904AD">
        <w:rPr>
          <w:b/>
          <w:sz w:val="28"/>
          <w:szCs w:val="28"/>
        </w:rPr>
        <w:t xml:space="preserve">                 </w:t>
      </w:r>
      <w:r w:rsidRPr="006904AD">
        <w:rPr>
          <w:b/>
          <w:sz w:val="28"/>
          <w:szCs w:val="28"/>
        </w:rPr>
        <w:t xml:space="preserve"> </w:t>
      </w:r>
      <w:r w:rsidR="00446FAC" w:rsidRPr="006904AD">
        <w:rPr>
          <w:b/>
          <w:sz w:val="28"/>
          <w:szCs w:val="28"/>
        </w:rPr>
        <w:t>А.А.Зиганшин</w:t>
      </w:r>
    </w:p>
    <w:p w:rsidR="00C77EF6" w:rsidRPr="006904AD" w:rsidRDefault="00C77EF6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6904AD" w:rsidRDefault="00C77EF6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6904AD" w:rsidRDefault="008250E5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6904AD" w:rsidRDefault="008250E5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Pr="006904AD" w:rsidRDefault="00AD6FD2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Pr="006904AD" w:rsidRDefault="00B92F4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27253E" w:rsidRPr="006904AD" w:rsidRDefault="0027253E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27253E" w:rsidRPr="006904AD" w:rsidRDefault="0027253E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Pr="006904AD" w:rsidRDefault="00B92F4A" w:rsidP="00D63577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5580"/>
        </w:tabs>
        <w:jc w:val="right"/>
        <w:rPr>
          <w:sz w:val="28"/>
          <w:szCs w:val="28"/>
        </w:rPr>
      </w:pPr>
      <w:r w:rsidRPr="006904AD">
        <w:rPr>
          <w:sz w:val="28"/>
          <w:szCs w:val="28"/>
        </w:rPr>
        <w:lastRenderedPageBreak/>
        <w:t>Приложение № 1 к решению Совета</w:t>
      </w:r>
    </w:p>
    <w:p w:rsidR="00446FAC" w:rsidRPr="006904AD" w:rsidRDefault="00446FAC" w:rsidP="00D63577">
      <w:pPr>
        <w:tabs>
          <w:tab w:val="left" w:pos="5580"/>
        </w:tabs>
        <w:jc w:val="center"/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П</w:t>
      </w:r>
      <w:r w:rsidR="006A1BFB" w:rsidRPr="006904AD">
        <w:rPr>
          <w:sz w:val="28"/>
          <w:szCs w:val="28"/>
        </w:rPr>
        <w:t>одлесно-Шенталинского</w:t>
      </w:r>
    </w:p>
    <w:p w:rsidR="003305CA" w:rsidRPr="006904AD" w:rsidRDefault="00446FAC" w:rsidP="00D63577">
      <w:pPr>
        <w:tabs>
          <w:tab w:val="left" w:pos="5580"/>
        </w:tabs>
        <w:jc w:val="center"/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</w:t>
      </w:r>
      <w:r w:rsidR="003305CA" w:rsidRPr="006904AD">
        <w:rPr>
          <w:sz w:val="28"/>
          <w:szCs w:val="28"/>
        </w:rPr>
        <w:t xml:space="preserve"> сельского поселения</w:t>
      </w:r>
    </w:p>
    <w:p w:rsidR="00446FAC" w:rsidRPr="006904AD" w:rsidRDefault="003305CA" w:rsidP="00D63577">
      <w:pPr>
        <w:tabs>
          <w:tab w:val="left" w:pos="1800"/>
        </w:tabs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         </w:t>
      </w:r>
      <w:r w:rsidR="00E66513" w:rsidRPr="006904AD">
        <w:rPr>
          <w:sz w:val="28"/>
          <w:szCs w:val="28"/>
        </w:rPr>
        <w:t xml:space="preserve">   </w:t>
      </w:r>
      <w:r w:rsidR="00446FAC" w:rsidRPr="006904AD">
        <w:rPr>
          <w:sz w:val="28"/>
          <w:szCs w:val="28"/>
        </w:rPr>
        <w:t xml:space="preserve">           </w:t>
      </w:r>
      <w:r w:rsidR="00E66513" w:rsidRPr="006904AD">
        <w:rPr>
          <w:sz w:val="28"/>
          <w:szCs w:val="28"/>
        </w:rPr>
        <w:t xml:space="preserve">Алексеевского </w:t>
      </w:r>
      <w:r w:rsidRPr="006904AD">
        <w:rPr>
          <w:sz w:val="28"/>
          <w:szCs w:val="28"/>
        </w:rPr>
        <w:t xml:space="preserve">муниципального </w:t>
      </w:r>
      <w:r w:rsidR="00446FAC" w:rsidRPr="006904AD">
        <w:rPr>
          <w:sz w:val="28"/>
          <w:szCs w:val="28"/>
        </w:rPr>
        <w:t xml:space="preserve"> </w:t>
      </w:r>
    </w:p>
    <w:p w:rsidR="003305CA" w:rsidRPr="006904AD" w:rsidRDefault="00446FAC" w:rsidP="00D63577">
      <w:pPr>
        <w:tabs>
          <w:tab w:val="left" w:pos="1800"/>
        </w:tabs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                       </w:t>
      </w:r>
      <w:r w:rsidR="003305CA" w:rsidRPr="006904AD">
        <w:rPr>
          <w:sz w:val="28"/>
          <w:szCs w:val="28"/>
        </w:rPr>
        <w:t>района</w:t>
      </w:r>
      <w:r w:rsidR="00F13FEE" w:rsidRPr="006904AD">
        <w:rPr>
          <w:sz w:val="28"/>
          <w:szCs w:val="28"/>
        </w:rPr>
        <w:t xml:space="preserve"> РТ</w:t>
      </w:r>
      <w:r w:rsidR="008D2901" w:rsidRPr="006904AD">
        <w:rPr>
          <w:sz w:val="28"/>
          <w:szCs w:val="28"/>
        </w:rPr>
        <w:t xml:space="preserve"> </w:t>
      </w:r>
    </w:p>
    <w:p w:rsidR="003305CA" w:rsidRPr="006904AD" w:rsidRDefault="00446FAC" w:rsidP="00D63577">
      <w:pPr>
        <w:tabs>
          <w:tab w:val="left" w:pos="6780"/>
          <w:tab w:val="right" w:pos="9921"/>
        </w:tabs>
        <w:ind w:left="709"/>
        <w:jc w:val="center"/>
        <w:rPr>
          <w:sz w:val="28"/>
          <w:szCs w:val="28"/>
          <w:lang w:val="tt-RU"/>
        </w:rPr>
      </w:pPr>
      <w:r w:rsidRPr="006904AD">
        <w:rPr>
          <w:sz w:val="28"/>
          <w:szCs w:val="28"/>
        </w:rPr>
        <w:t xml:space="preserve">         </w:t>
      </w:r>
      <w:r w:rsidR="002649FF" w:rsidRPr="006904AD">
        <w:rPr>
          <w:sz w:val="28"/>
          <w:szCs w:val="28"/>
        </w:rPr>
        <w:t xml:space="preserve">                    </w:t>
      </w:r>
      <w:r w:rsidRPr="006904AD">
        <w:rPr>
          <w:sz w:val="28"/>
          <w:szCs w:val="28"/>
        </w:rPr>
        <w:t xml:space="preserve">   </w:t>
      </w:r>
    </w:p>
    <w:p w:rsidR="0000361A" w:rsidRPr="006904AD" w:rsidRDefault="0000361A" w:rsidP="00D63577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6904AD" w:rsidRDefault="00AD29B0" w:rsidP="00D63577">
      <w:pPr>
        <w:jc w:val="center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Изменения и дополнения</w:t>
      </w:r>
      <w:r w:rsidR="00F13FEE" w:rsidRPr="006904AD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6904AD" w:rsidRDefault="006A1BFB" w:rsidP="00D63577">
      <w:pPr>
        <w:jc w:val="center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Подлесно-Шенталинское</w:t>
      </w:r>
      <w:r w:rsidR="00F13FEE" w:rsidRPr="006904AD">
        <w:rPr>
          <w:b/>
          <w:sz w:val="28"/>
          <w:szCs w:val="28"/>
        </w:rPr>
        <w:t xml:space="preserve"> сельское поселение Алексеевского муниципального района</w:t>
      </w:r>
      <w:r w:rsidR="00446FAC" w:rsidRPr="006904AD">
        <w:rPr>
          <w:b/>
          <w:sz w:val="28"/>
          <w:szCs w:val="28"/>
        </w:rPr>
        <w:t xml:space="preserve"> </w:t>
      </w:r>
      <w:r w:rsidR="00F13FEE" w:rsidRPr="006904AD">
        <w:rPr>
          <w:b/>
          <w:sz w:val="28"/>
          <w:szCs w:val="28"/>
        </w:rPr>
        <w:t>Республики Татарстан</w:t>
      </w:r>
    </w:p>
    <w:p w:rsidR="00AD29B0" w:rsidRPr="006904AD" w:rsidRDefault="00AD29B0" w:rsidP="00D63577">
      <w:pPr>
        <w:jc w:val="center"/>
        <w:rPr>
          <w:b/>
          <w:sz w:val="28"/>
          <w:szCs w:val="28"/>
        </w:rPr>
      </w:pPr>
    </w:p>
    <w:p w:rsidR="009C1CCB" w:rsidRPr="006904AD" w:rsidRDefault="009C1CCB" w:rsidP="00D63577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6904AD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6904AD">
        <w:rPr>
          <w:rStyle w:val="11"/>
          <w:rFonts w:eastAsiaTheme="minorHAnsi"/>
          <w:b/>
          <w:sz w:val="28"/>
          <w:szCs w:val="28"/>
        </w:rPr>
        <w:t>пунктом</w:t>
      </w:r>
      <w:r w:rsidRPr="006904AD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Style w:val="11"/>
          <w:rFonts w:eastAsiaTheme="minorHAnsi"/>
          <w:sz w:val="28"/>
          <w:szCs w:val="28"/>
        </w:rPr>
        <w:t xml:space="preserve">«14) </w:t>
      </w:r>
      <w:r w:rsidRPr="006904AD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690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6904AD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6904AD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6904AD" w:rsidRDefault="009C1CCB" w:rsidP="00D63577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6904AD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6904AD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6904AD" w:rsidRDefault="00E24785" w:rsidP="00D63577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6904AD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6904AD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6904AD">
        <w:rPr>
          <w:rStyle w:val="12"/>
          <w:rFonts w:eastAsiaTheme="minorHAnsi"/>
          <w:sz w:val="28"/>
          <w:szCs w:val="28"/>
        </w:rPr>
        <w:t xml:space="preserve"> </w:t>
      </w:r>
      <w:r w:rsidR="009C1CCB" w:rsidRPr="006904AD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6904AD">
        <w:rPr>
          <w:rStyle w:val="12"/>
          <w:rFonts w:eastAsiaTheme="minorHAnsi"/>
          <w:sz w:val="28"/>
          <w:szCs w:val="28"/>
        </w:rPr>
        <w:t xml:space="preserve"> </w:t>
      </w:r>
      <w:r w:rsidR="009C1CCB" w:rsidRPr="006904AD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6904AD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6904AD">
        <w:rPr>
          <w:rStyle w:val="11"/>
          <w:rFonts w:eastAsiaTheme="minorHAnsi"/>
          <w:sz w:val="28"/>
          <w:szCs w:val="28"/>
        </w:rPr>
        <w:t>2003</w:t>
      </w:r>
      <w:r w:rsidR="00B92F4A" w:rsidRPr="006904AD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6904AD">
        <w:rPr>
          <w:rStyle w:val="11"/>
          <w:rFonts w:eastAsiaTheme="minorHAnsi"/>
          <w:sz w:val="28"/>
          <w:szCs w:val="28"/>
        </w:rPr>
        <w:t xml:space="preserve"> №</w:t>
      </w:r>
      <w:r w:rsidR="00677C69" w:rsidRPr="006904AD">
        <w:rPr>
          <w:rStyle w:val="11"/>
          <w:rFonts w:eastAsiaTheme="minorHAnsi"/>
          <w:sz w:val="28"/>
          <w:szCs w:val="28"/>
        </w:rPr>
        <w:t xml:space="preserve"> </w:t>
      </w:r>
      <w:r w:rsidR="009C1CCB" w:rsidRPr="006904AD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6904AD">
        <w:rPr>
          <w:rStyle w:val="12"/>
          <w:rFonts w:eastAsiaTheme="minorHAnsi"/>
          <w:sz w:val="28"/>
          <w:szCs w:val="28"/>
        </w:rPr>
        <w:t xml:space="preserve"> </w:t>
      </w:r>
      <w:r w:rsidR="009C1CCB" w:rsidRPr="006904AD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6904AD">
        <w:rPr>
          <w:rStyle w:val="12"/>
          <w:rFonts w:eastAsiaTheme="minorHAnsi"/>
          <w:sz w:val="28"/>
          <w:szCs w:val="28"/>
        </w:rPr>
        <w:t xml:space="preserve"> </w:t>
      </w:r>
      <w:r w:rsidR="009C1CCB" w:rsidRPr="006904AD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6904AD">
        <w:rPr>
          <w:rStyle w:val="12"/>
          <w:rFonts w:eastAsiaTheme="minorHAnsi"/>
          <w:sz w:val="28"/>
          <w:szCs w:val="28"/>
        </w:rPr>
        <w:t xml:space="preserve"> </w:t>
      </w:r>
      <w:r w:rsidR="009C1CCB" w:rsidRPr="006904AD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6904AD">
        <w:rPr>
          <w:b/>
          <w:sz w:val="28"/>
          <w:szCs w:val="28"/>
        </w:rPr>
        <w:t xml:space="preserve">4. </w:t>
      </w:r>
      <w:r w:rsidR="00BF16A2" w:rsidRPr="006904AD">
        <w:rPr>
          <w:b/>
          <w:sz w:val="28"/>
          <w:szCs w:val="28"/>
        </w:rPr>
        <w:t>пункт 1.1 части</w:t>
      </w:r>
      <w:r w:rsidRPr="006904AD">
        <w:rPr>
          <w:b/>
          <w:sz w:val="28"/>
          <w:szCs w:val="28"/>
        </w:rPr>
        <w:t xml:space="preserve"> 1 статьи 31 </w:t>
      </w:r>
      <w:r w:rsidR="00BF16A2" w:rsidRPr="006904AD">
        <w:rPr>
          <w:b/>
          <w:sz w:val="28"/>
          <w:szCs w:val="28"/>
        </w:rPr>
        <w:t>изложить в следующей редакции: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>«</w:t>
      </w:r>
      <w:r w:rsidR="00677C69" w:rsidRPr="006904AD">
        <w:rPr>
          <w:rFonts w:ascii="Times New Roman" w:hAnsi="Times New Roman" w:cs="Times New Roman"/>
          <w:sz w:val="28"/>
          <w:szCs w:val="28"/>
        </w:rPr>
        <w:t xml:space="preserve">1.1 </w:t>
      </w:r>
      <w:r w:rsidRPr="006904AD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4AD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«</w:t>
      </w:r>
      <w:r w:rsidR="00677C69" w:rsidRPr="006904AD">
        <w:rPr>
          <w:sz w:val="28"/>
          <w:szCs w:val="28"/>
        </w:rPr>
        <w:t>3.</w:t>
      </w:r>
      <w:r w:rsidRPr="006904AD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6904AD">
          <w:rPr>
            <w:sz w:val="28"/>
            <w:szCs w:val="28"/>
          </w:rPr>
          <w:t>законом</w:t>
        </w:r>
      </w:hyperlink>
      <w:r w:rsidRPr="006904AD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6904AD">
          <w:rPr>
            <w:sz w:val="28"/>
            <w:szCs w:val="28"/>
          </w:rPr>
          <w:t>законом</w:t>
        </w:r>
      </w:hyperlink>
      <w:r w:rsidRPr="006904AD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6904AD">
          <w:rPr>
            <w:sz w:val="28"/>
            <w:szCs w:val="28"/>
          </w:rPr>
          <w:t>законом</w:t>
        </w:r>
      </w:hyperlink>
      <w:r w:rsidRPr="006904AD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904AD">
          <w:rPr>
            <w:sz w:val="28"/>
            <w:szCs w:val="28"/>
          </w:rPr>
          <w:t>законом</w:t>
        </w:r>
      </w:hyperlink>
      <w:r w:rsidRPr="006904AD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6904AD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6. статью 43 изложить в следующей редакции: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6904AD">
        <w:rPr>
          <w:rFonts w:ascii="Times New Roman" w:hAnsi="Times New Roman" w:cs="Times New Roman"/>
          <w:sz w:val="28"/>
          <w:szCs w:val="28"/>
        </w:rPr>
        <w:t>Поселения</w:t>
      </w:r>
      <w:r w:rsidRPr="006904AD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7. статью 45 дополнить частью 2: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6904AD">
        <w:rPr>
          <w:sz w:val="28"/>
          <w:szCs w:val="28"/>
        </w:rPr>
        <w:t>.»;</w:t>
      </w:r>
      <w:r w:rsidRPr="006904AD">
        <w:rPr>
          <w:sz w:val="28"/>
          <w:szCs w:val="28"/>
        </w:rPr>
        <w:t xml:space="preserve"> </w:t>
      </w:r>
    </w:p>
    <w:p w:rsidR="009C1CCB" w:rsidRPr="006904AD" w:rsidRDefault="009C1CCB" w:rsidP="00D63577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6904AD">
        <w:rPr>
          <w:rStyle w:val="af2"/>
          <w:sz w:val="28"/>
          <w:szCs w:val="28"/>
        </w:rPr>
        <w:t>8.</w:t>
      </w:r>
      <w:r w:rsidRPr="006904AD">
        <w:rPr>
          <w:rStyle w:val="af2"/>
          <w:b w:val="0"/>
          <w:sz w:val="28"/>
          <w:szCs w:val="28"/>
        </w:rPr>
        <w:t xml:space="preserve"> </w:t>
      </w:r>
      <w:r w:rsidRPr="006904AD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6904AD" w:rsidRDefault="009C1CCB" w:rsidP="00D635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04AD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690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04AD">
        <w:rPr>
          <w:rFonts w:ascii="Times New Roman" w:hAnsi="Times New Roman" w:cs="Times New Roman"/>
          <w:sz w:val="28"/>
          <w:szCs w:val="28"/>
        </w:rPr>
        <w:t xml:space="preserve"> </w:t>
      </w:r>
      <w:r w:rsidR="00E4403D" w:rsidRPr="006904AD">
        <w:rPr>
          <w:rFonts w:ascii="Times New Roman" w:hAnsi="Times New Roman" w:cs="Times New Roman"/>
          <w:sz w:val="28"/>
          <w:szCs w:val="28"/>
        </w:rPr>
        <w:t xml:space="preserve">от 7 мая 2013 года № </w:t>
      </w:r>
      <w:r w:rsidR="00E4403D" w:rsidRPr="006904AD">
        <w:rPr>
          <w:rFonts w:ascii="Times New Roman" w:hAnsi="Times New Roman" w:cs="Times New Roman"/>
          <w:sz w:val="28"/>
          <w:szCs w:val="28"/>
        </w:rPr>
        <w:lastRenderedPageBreak/>
        <w:t xml:space="preserve">79-ФЗ  </w:t>
      </w:r>
      <w:r w:rsidRPr="006904AD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6904AD" w:rsidRDefault="009C1CCB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6904AD" w:rsidRDefault="006D3B60" w:rsidP="00D6357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4AD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6904AD" w:rsidRDefault="006D3B60" w:rsidP="00D63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AD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690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04AD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6904AD" w:rsidRDefault="006D3B60" w:rsidP="00D63577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6904AD">
        <w:rPr>
          <w:b/>
          <w:sz w:val="28"/>
          <w:szCs w:val="28"/>
        </w:rPr>
        <w:t>10</w:t>
      </w:r>
      <w:r w:rsidR="009C1CCB" w:rsidRPr="006904AD">
        <w:rPr>
          <w:b/>
          <w:sz w:val="28"/>
          <w:szCs w:val="28"/>
        </w:rPr>
        <w:t xml:space="preserve">. статью 68 дополнить </w:t>
      </w:r>
      <w:r w:rsidR="00677C69" w:rsidRPr="006904AD">
        <w:rPr>
          <w:b/>
          <w:sz w:val="28"/>
          <w:szCs w:val="28"/>
        </w:rPr>
        <w:t>частями</w:t>
      </w:r>
      <w:r w:rsidR="009C1CCB" w:rsidRPr="006904AD">
        <w:rPr>
          <w:b/>
          <w:sz w:val="28"/>
          <w:szCs w:val="28"/>
        </w:rPr>
        <w:t xml:space="preserve"> 3,4 следующего содержания:</w:t>
      </w:r>
    </w:p>
    <w:p w:rsidR="009C1CCB" w:rsidRPr="006904AD" w:rsidRDefault="009C1CCB" w:rsidP="00D63577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904AD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6904AD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6904AD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6904AD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6904AD" w:rsidRDefault="009C1CCB" w:rsidP="00D63577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904AD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6904AD" w:rsidRDefault="009C1CCB" w:rsidP="00D63577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6904AD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6904AD" w:rsidRDefault="009C1CCB" w:rsidP="00D63577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904AD">
        <w:rPr>
          <w:rFonts w:ascii="Times New Roman" w:hAnsi="Times New Roman"/>
          <w:sz w:val="28"/>
          <w:szCs w:val="28"/>
        </w:rPr>
        <w:t xml:space="preserve">4. </w:t>
      </w:r>
      <w:r w:rsidRPr="006904AD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6904AD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904AD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6904AD" w:rsidRDefault="009C1CCB" w:rsidP="00D63577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6904AD" w:rsidRDefault="009C1CCB" w:rsidP="00D63577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6904AD" w:rsidRDefault="002F6688" w:rsidP="00D63577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6904AD">
        <w:rPr>
          <w:b/>
          <w:sz w:val="28"/>
          <w:szCs w:val="28"/>
        </w:rPr>
        <w:t xml:space="preserve">Глава </w:t>
      </w:r>
      <w:r w:rsidR="006A1BFB" w:rsidRPr="006904AD">
        <w:rPr>
          <w:b/>
          <w:sz w:val="28"/>
          <w:szCs w:val="28"/>
        </w:rPr>
        <w:t>Подлесно-Шенталинского</w:t>
      </w:r>
    </w:p>
    <w:p w:rsidR="00B3437F" w:rsidRPr="006904AD" w:rsidRDefault="002F6688" w:rsidP="00D63577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6904AD">
        <w:rPr>
          <w:b/>
          <w:sz w:val="28"/>
          <w:szCs w:val="28"/>
        </w:rPr>
        <w:t>сельского поселения</w:t>
      </w:r>
      <w:r w:rsidRPr="006904AD">
        <w:rPr>
          <w:b/>
          <w:sz w:val="28"/>
          <w:szCs w:val="28"/>
        </w:rPr>
        <w:tab/>
      </w:r>
      <w:r w:rsidR="003B1D18" w:rsidRPr="006904AD">
        <w:rPr>
          <w:b/>
          <w:sz w:val="28"/>
          <w:szCs w:val="28"/>
        </w:rPr>
        <w:t xml:space="preserve">                                                                </w:t>
      </w:r>
      <w:r w:rsidR="0027253E" w:rsidRPr="006904AD">
        <w:rPr>
          <w:b/>
          <w:sz w:val="28"/>
          <w:szCs w:val="28"/>
          <w:lang w:val="tt-RU"/>
        </w:rPr>
        <w:t>А.А.Зиганшин</w:t>
      </w:r>
    </w:p>
    <w:p w:rsidR="008D2901" w:rsidRPr="006904AD" w:rsidRDefault="008D2901" w:rsidP="00D63577">
      <w:pPr>
        <w:tabs>
          <w:tab w:val="left" w:pos="5580"/>
        </w:tabs>
        <w:jc w:val="right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jc w:val="right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jc w:val="right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jc w:val="right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jc w:val="right"/>
        <w:rPr>
          <w:sz w:val="28"/>
          <w:szCs w:val="28"/>
        </w:rPr>
      </w:pPr>
    </w:p>
    <w:p w:rsidR="008D2901" w:rsidRPr="006904AD" w:rsidRDefault="008D2901" w:rsidP="00D63577">
      <w:pPr>
        <w:tabs>
          <w:tab w:val="left" w:pos="5580"/>
        </w:tabs>
        <w:jc w:val="right"/>
        <w:rPr>
          <w:sz w:val="28"/>
          <w:szCs w:val="28"/>
        </w:rPr>
      </w:pPr>
    </w:p>
    <w:p w:rsidR="00446FAC" w:rsidRPr="006904AD" w:rsidRDefault="00446FAC" w:rsidP="00D63577">
      <w:pPr>
        <w:tabs>
          <w:tab w:val="left" w:pos="5580"/>
        </w:tabs>
        <w:jc w:val="right"/>
        <w:rPr>
          <w:sz w:val="28"/>
          <w:szCs w:val="28"/>
        </w:rPr>
      </w:pPr>
      <w:r w:rsidRPr="006904AD">
        <w:rPr>
          <w:sz w:val="28"/>
          <w:szCs w:val="28"/>
        </w:rPr>
        <w:lastRenderedPageBreak/>
        <w:t xml:space="preserve"> Приложение № 2 к решению Совета</w:t>
      </w:r>
    </w:p>
    <w:p w:rsidR="00446FAC" w:rsidRPr="006904AD" w:rsidRDefault="00446FAC" w:rsidP="00D63577">
      <w:pPr>
        <w:tabs>
          <w:tab w:val="left" w:pos="5580"/>
        </w:tabs>
        <w:jc w:val="center"/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Подлесно-Шенталинского</w:t>
      </w:r>
    </w:p>
    <w:p w:rsidR="00446FAC" w:rsidRPr="006904AD" w:rsidRDefault="00446FAC" w:rsidP="00D63577">
      <w:pPr>
        <w:tabs>
          <w:tab w:val="left" w:pos="5580"/>
        </w:tabs>
        <w:jc w:val="center"/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сельского поселения</w:t>
      </w:r>
    </w:p>
    <w:p w:rsidR="00446FAC" w:rsidRPr="006904AD" w:rsidRDefault="00446FAC" w:rsidP="00D63577">
      <w:pPr>
        <w:tabs>
          <w:tab w:val="left" w:pos="1800"/>
        </w:tabs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                       Алексеевского муниципального  </w:t>
      </w:r>
    </w:p>
    <w:p w:rsidR="00446FAC" w:rsidRPr="006904AD" w:rsidRDefault="00446FAC" w:rsidP="00D63577">
      <w:pPr>
        <w:tabs>
          <w:tab w:val="left" w:pos="1800"/>
        </w:tabs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                       района РТ</w:t>
      </w:r>
      <w:r w:rsidR="008D2901" w:rsidRPr="006904AD">
        <w:rPr>
          <w:sz w:val="28"/>
          <w:szCs w:val="28"/>
        </w:rPr>
        <w:t xml:space="preserve"> </w:t>
      </w:r>
    </w:p>
    <w:p w:rsidR="00BF16A2" w:rsidRPr="006904AD" w:rsidRDefault="00446FAC" w:rsidP="00D63577">
      <w:pPr>
        <w:tabs>
          <w:tab w:val="left" w:pos="6780"/>
          <w:tab w:val="right" w:pos="9921"/>
        </w:tabs>
        <w:ind w:left="709"/>
        <w:jc w:val="center"/>
        <w:rPr>
          <w:sz w:val="28"/>
          <w:szCs w:val="28"/>
          <w:lang w:val="tt-RU"/>
        </w:rPr>
      </w:pPr>
      <w:r w:rsidRPr="006904AD">
        <w:rPr>
          <w:sz w:val="28"/>
          <w:szCs w:val="28"/>
        </w:rPr>
        <w:t xml:space="preserve">                                </w:t>
      </w:r>
    </w:p>
    <w:p w:rsidR="00E66513" w:rsidRPr="006904AD" w:rsidRDefault="003B1D18" w:rsidP="00D63577">
      <w:pPr>
        <w:tabs>
          <w:tab w:val="left" w:pos="5580"/>
        </w:tabs>
        <w:jc w:val="right"/>
        <w:rPr>
          <w:sz w:val="28"/>
          <w:szCs w:val="28"/>
          <w:lang w:val="tt-RU"/>
        </w:rPr>
      </w:pPr>
      <w:r w:rsidRPr="006904AD">
        <w:rPr>
          <w:sz w:val="22"/>
          <w:szCs w:val="22"/>
        </w:rPr>
        <w:t xml:space="preserve">                                                 </w:t>
      </w:r>
      <w:r w:rsidR="00446FAC" w:rsidRPr="006904AD">
        <w:rPr>
          <w:sz w:val="28"/>
          <w:szCs w:val="28"/>
        </w:rPr>
        <w:t xml:space="preserve"> </w:t>
      </w:r>
    </w:p>
    <w:p w:rsidR="003305CA" w:rsidRPr="006904AD" w:rsidRDefault="003305CA" w:rsidP="00D63577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6904AD" w:rsidRDefault="00F13FEE" w:rsidP="00D63577">
      <w:pPr>
        <w:tabs>
          <w:tab w:val="left" w:pos="-2520"/>
        </w:tabs>
        <w:jc w:val="center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Порядок</w:t>
      </w:r>
    </w:p>
    <w:p w:rsidR="00F13FEE" w:rsidRPr="006904AD" w:rsidRDefault="00F13FEE" w:rsidP="00D63577">
      <w:pPr>
        <w:tabs>
          <w:tab w:val="left" w:pos="-2520"/>
        </w:tabs>
        <w:jc w:val="center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6A1BFB" w:rsidRPr="006904AD">
        <w:rPr>
          <w:b/>
          <w:sz w:val="28"/>
          <w:szCs w:val="28"/>
        </w:rPr>
        <w:t>Подлесно-Шенталинское</w:t>
      </w:r>
      <w:r w:rsidRPr="006904AD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6904AD" w:rsidRDefault="003305CA" w:rsidP="00D63577">
      <w:pPr>
        <w:tabs>
          <w:tab w:val="left" w:pos="-2520"/>
        </w:tabs>
        <w:rPr>
          <w:sz w:val="28"/>
          <w:szCs w:val="28"/>
        </w:rPr>
      </w:pPr>
    </w:p>
    <w:p w:rsidR="003305CA" w:rsidRPr="006904AD" w:rsidRDefault="00B3437F" w:rsidP="00D63577">
      <w:pPr>
        <w:tabs>
          <w:tab w:val="left" w:pos="-2520"/>
        </w:tabs>
        <w:jc w:val="both"/>
        <w:rPr>
          <w:sz w:val="28"/>
          <w:szCs w:val="28"/>
        </w:rPr>
      </w:pPr>
      <w:r w:rsidRPr="006904AD">
        <w:rPr>
          <w:sz w:val="28"/>
          <w:szCs w:val="28"/>
        </w:rPr>
        <w:tab/>
      </w:r>
      <w:r w:rsidR="003305CA" w:rsidRPr="006904AD">
        <w:rPr>
          <w:sz w:val="28"/>
          <w:szCs w:val="28"/>
        </w:rPr>
        <w:t xml:space="preserve">1. </w:t>
      </w:r>
      <w:r w:rsidR="00C93D8D" w:rsidRPr="006904AD">
        <w:rPr>
          <w:sz w:val="28"/>
          <w:szCs w:val="28"/>
        </w:rPr>
        <w:t>Предложения по проекту решения «О</w:t>
      </w:r>
      <w:r w:rsidR="003305CA" w:rsidRPr="006904AD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6A1BFB" w:rsidRPr="006904AD">
        <w:rPr>
          <w:sz w:val="28"/>
          <w:szCs w:val="28"/>
        </w:rPr>
        <w:t>Подлесно-Шенталинское</w:t>
      </w:r>
      <w:r w:rsidR="003305CA" w:rsidRPr="006904AD">
        <w:rPr>
          <w:sz w:val="28"/>
          <w:szCs w:val="28"/>
        </w:rPr>
        <w:t xml:space="preserve"> сельское поселение Алексеевского муниципальн</w:t>
      </w:r>
      <w:r w:rsidR="00932B39" w:rsidRPr="006904AD">
        <w:rPr>
          <w:sz w:val="28"/>
          <w:szCs w:val="28"/>
        </w:rPr>
        <w:t>ого района Республики Татарстан</w:t>
      </w:r>
      <w:r w:rsidR="00C93D8D" w:rsidRPr="006904AD">
        <w:rPr>
          <w:sz w:val="28"/>
          <w:szCs w:val="28"/>
        </w:rPr>
        <w:t>»</w:t>
      </w:r>
      <w:r w:rsidR="003305CA" w:rsidRPr="006904AD">
        <w:rPr>
          <w:sz w:val="28"/>
          <w:szCs w:val="28"/>
        </w:rPr>
        <w:t xml:space="preserve"> вносятся в Совет </w:t>
      </w:r>
      <w:r w:rsidR="006A1BFB" w:rsidRPr="006904AD">
        <w:rPr>
          <w:sz w:val="28"/>
          <w:szCs w:val="28"/>
        </w:rPr>
        <w:t>Подлесно-Шенталинского</w:t>
      </w:r>
      <w:r w:rsidR="003305CA" w:rsidRPr="006904AD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6904AD">
        <w:rPr>
          <w:sz w:val="28"/>
          <w:szCs w:val="28"/>
        </w:rPr>
        <w:t>4229</w:t>
      </w:r>
      <w:r w:rsidR="0027253E" w:rsidRPr="006904AD">
        <w:rPr>
          <w:sz w:val="28"/>
          <w:szCs w:val="28"/>
          <w:lang w:val="tt-RU"/>
        </w:rPr>
        <w:t>04</w:t>
      </w:r>
      <w:r w:rsidR="003305CA" w:rsidRPr="006904AD">
        <w:rPr>
          <w:sz w:val="28"/>
          <w:szCs w:val="28"/>
        </w:rPr>
        <w:t>, Республика Татарстан, Алексеевский м</w:t>
      </w:r>
      <w:r w:rsidR="002649FF" w:rsidRPr="006904AD">
        <w:rPr>
          <w:sz w:val="28"/>
          <w:szCs w:val="28"/>
        </w:rPr>
        <w:t xml:space="preserve">униципальный район, село </w:t>
      </w:r>
      <w:r w:rsidR="0027253E" w:rsidRPr="006904AD">
        <w:rPr>
          <w:sz w:val="28"/>
          <w:szCs w:val="28"/>
          <w:lang w:val="tt-RU"/>
        </w:rPr>
        <w:t>Подлесная Шентала</w:t>
      </w:r>
      <w:r w:rsidR="002649FF" w:rsidRPr="006904AD">
        <w:rPr>
          <w:sz w:val="28"/>
          <w:szCs w:val="28"/>
        </w:rPr>
        <w:t xml:space="preserve">, улица </w:t>
      </w:r>
      <w:r w:rsidR="0027253E" w:rsidRPr="006904AD">
        <w:rPr>
          <w:sz w:val="28"/>
          <w:szCs w:val="28"/>
          <w:lang w:val="tt-RU"/>
        </w:rPr>
        <w:t>Габдуллы Тукая</w:t>
      </w:r>
      <w:r w:rsidR="002649FF" w:rsidRPr="006904AD">
        <w:rPr>
          <w:sz w:val="28"/>
          <w:szCs w:val="28"/>
        </w:rPr>
        <w:t xml:space="preserve">, дом </w:t>
      </w:r>
      <w:r w:rsidR="0027253E" w:rsidRPr="006904AD">
        <w:rPr>
          <w:sz w:val="28"/>
          <w:szCs w:val="28"/>
          <w:lang w:val="tt-RU"/>
        </w:rPr>
        <w:t>4</w:t>
      </w:r>
      <w:r w:rsidR="002649FF" w:rsidRPr="006904AD">
        <w:rPr>
          <w:sz w:val="28"/>
          <w:szCs w:val="28"/>
          <w:lang w:val="tt-RU"/>
        </w:rPr>
        <w:t>2</w:t>
      </w:r>
      <w:r w:rsidR="003305CA" w:rsidRPr="006904AD">
        <w:rPr>
          <w:sz w:val="28"/>
          <w:szCs w:val="28"/>
        </w:rPr>
        <w:t>, в письменной форме.</w:t>
      </w:r>
    </w:p>
    <w:p w:rsidR="003305CA" w:rsidRPr="006904AD" w:rsidRDefault="003305CA" w:rsidP="00D63577">
      <w:pPr>
        <w:tabs>
          <w:tab w:val="left" w:pos="-2520"/>
        </w:tabs>
        <w:jc w:val="both"/>
        <w:rPr>
          <w:sz w:val="28"/>
          <w:szCs w:val="28"/>
        </w:rPr>
      </w:pPr>
      <w:r w:rsidRPr="006904AD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6904AD" w:rsidRDefault="00B3437F" w:rsidP="00D63577">
      <w:pPr>
        <w:tabs>
          <w:tab w:val="left" w:pos="-2520"/>
        </w:tabs>
        <w:jc w:val="both"/>
        <w:rPr>
          <w:sz w:val="28"/>
          <w:szCs w:val="28"/>
        </w:rPr>
      </w:pPr>
      <w:r w:rsidRPr="006904AD">
        <w:rPr>
          <w:sz w:val="28"/>
          <w:szCs w:val="28"/>
        </w:rPr>
        <w:tab/>
      </w:r>
      <w:r w:rsidR="003305CA" w:rsidRPr="006904AD">
        <w:rPr>
          <w:sz w:val="28"/>
          <w:szCs w:val="28"/>
        </w:rPr>
        <w:t>2. Заявки на участие в публичных слушаниях с правом выступления подаются по адресу</w:t>
      </w:r>
      <w:r w:rsidR="0027253E" w:rsidRPr="006904AD">
        <w:rPr>
          <w:sz w:val="28"/>
          <w:szCs w:val="28"/>
        </w:rPr>
        <w:t>: 4229</w:t>
      </w:r>
      <w:r w:rsidR="0027253E" w:rsidRPr="006904AD">
        <w:rPr>
          <w:sz w:val="28"/>
          <w:szCs w:val="28"/>
          <w:lang w:val="tt-RU"/>
        </w:rPr>
        <w:t>04</w:t>
      </w:r>
      <w:r w:rsidR="0027253E" w:rsidRPr="006904AD">
        <w:rPr>
          <w:sz w:val="28"/>
          <w:szCs w:val="28"/>
        </w:rPr>
        <w:t xml:space="preserve">, Республика Татарстан, Алексеевский муниципальный район, село </w:t>
      </w:r>
      <w:r w:rsidR="0027253E" w:rsidRPr="006904AD">
        <w:rPr>
          <w:sz w:val="28"/>
          <w:szCs w:val="28"/>
          <w:lang w:val="tt-RU"/>
        </w:rPr>
        <w:t>Подлесная Шентала</w:t>
      </w:r>
      <w:r w:rsidR="0027253E" w:rsidRPr="006904AD">
        <w:rPr>
          <w:sz w:val="28"/>
          <w:szCs w:val="28"/>
        </w:rPr>
        <w:t xml:space="preserve">, улица </w:t>
      </w:r>
      <w:r w:rsidR="0027253E" w:rsidRPr="006904AD">
        <w:rPr>
          <w:sz w:val="28"/>
          <w:szCs w:val="28"/>
          <w:lang w:val="tt-RU"/>
        </w:rPr>
        <w:t>Габдуллы Тукая</w:t>
      </w:r>
      <w:r w:rsidR="0027253E" w:rsidRPr="006904AD">
        <w:rPr>
          <w:sz w:val="28"/>
          <w:szCs w:val="28"/>
        </w:rPr>
        <w:t xml:space="preserve">, дом </w:t>
      </w:r>
      <w:r w:rsidR="0027253E" w:rsidRPr="006904AD">
        <w:rPr>
          <w:sz w:val="28"/>
          <w:szCs w:val="28"/>
          <w:lang w:val="tt-RU"/>
        </w:rPr>
        <w:t>42,</w:t>
      </w:r>
      <w:r w:rsidR="003305CA" w:rsidRPr="006904AD">
        <w:rPr>
          <w:sz w:val="28"/>
          <w:szCs w:val="28"/>
        </w:rPr>
        <w:t xml:space="preserve"> лично или по почте (с пометкой на конверте «Обсуждение Устава»).</w:t>
      </w:r>
    </w:p>
    <w:p w:rsidR="003305CA" w:rsidRPr="006904AD" w:rsidRDefault="003305CA" w:rsidP="00D63577">
      <w:pPr>
        <w:tabs>
          <w:tab w:val="left" w:pos="-2520"/>
        </w:tabs>
        <w:rPr>
          <w:sz w:val="28"/>
          <w:szCs w:val="28"/>
        </w:rPr>
      </w:pPr>
    </w:p>
    <w:p w:rsidR="003305CA" w:rsidRPr="006904AD" w:rsidRDefault="003305CA" w:rsidP="00D63577">
      <w:pPr>
        <w:tabs>
          <w:tab w:val="left" w:pos="-2520"/>
        </w:tabs>
        <w:rPr>
          <w:sz w:val="28"/>
          <w:szCs w:val="28"/>
        </w:rPr>
      </w:pPr>
    </w:p>
    <w:p w:rsidR="00F65A45" w:rsidRPr="006904AD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6904AD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 xml:space="preserve">Глава </w:t>
      </w:r>
      <w:r w:rsidR="006A1BFB" w:rsidRPr="006904AD">
        <w:rPr>
          <w:b/>
          <w:sz w:val="28"/>
          <w:szCs w:val="28"/>
        </w:rPr>
        <w:t>Подлесно-Шенталинского</w:t>
      </w:r>
    </w:p>
    <w:p w:rsidR="00932B39" w:rsidRPr="006904AD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>сельского</w:t>
      </w:r>
      <w:r w:rsidR="00932B39" w:rsidRPr="006904AD">
        <w:rPr>
          <w:b/>
          <w:sz w:val="28"/>
          <w:szCs w:val="28"/>
        </w:rPr>
        <w:t xml:space="preserve"> поселения</w:t>
      </w:r>
      <w:r w:rsidR="00932B39" w:rsidRPr="006904AD">
        <w:rPr>
          <w:b/>
          <w:sz w:val="28"/>
          <w:szCs w:val="28"/>
        </w:rPr>
        <w:tab/>
      </w:r>
      <w:r w:rsidR="003B1D18" w:rsidRPr="006904AD">
        <w:rPr>
          <w:b/>
          <w:sz w:val="28"/>
          <w:szCs w:val="28"/>
        </w:rPr>
        <w:t xml:space="preserve">                                </w:t>
      </w:r>
      <w:r w:rsidR="0027253E" w:rsidRPr="006904AD">
        <w:rPr>
          <w:b/>
          <w:sz w:val="28"/>
          <w:szCs w:val="28"/>
        </w:rPr>
        <w:t xml:space="preserve">                         А.А.Зиганшин</w:t>
      </w:r>
    </w:p>
    <w:p w:rsidR="003305CA" w:rsidRPr="006904AD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6904AD" w:rsidRDefault="003305CA" w:rsidP="003305CA">
      <w:pPr>
        <w:tabs>
          <w:tab w:val="left" w:pos="-2520"/>
        </w:tabs>
        <w:jc w:val="center"/>
        <w:rPr>
          <w:b/>
        </w:rPr>
      </w:pPr>
    </w:p>
    <w:p w:rsidR="008D2901" w:rsidRPr="006904AD" w:rsidRDefault="008D2901" w:rsidP="003305CA">
      <w:pPr>
        <w:tabs>
          <w:tab w:val="left" w:pos="-2520"/>
        </w:tabs>
        <w:jc w:val="center"/>
        <w:rPr>
          <w:b/>
        </w:rPr>
      </w:pPr>
    </w:p>
    <w:p w:rsidR="008D2901" w:rsidRPr="006904AD" w:rsidRDefault="008D2901" w:rsidP="00446FAC">
      <w:pPr>
        <w:tabs>
          <w:tab w:val="left" w:pos="5580"/>
        </w:tabs>
        <w:jc w:val="right"/>
        <w:rPr>
          <w:sz w:val="28"/>
          <w:szCs w:val="28"/>
        </w:rPr>
      </w:pPr>
    </w:p>
    <w:p w:rsidR="008D2901" w:rsidRPr="006904AD" w:rsidRDefault="008D2901" w:rsidP="00446FAC">
      <w:pPr>
        <w:tabs>
          <w:tab w:val="left" w:pos="5580"/>
        </w:tabs>
        <w:jc w:val="right"/>
        <w:rPr>
          <w:sz w:val="28"/>
          <w:szCs w:val="28"/>
        </w:rPr>
      </w:pPr>
    </w:p>
    <w:p w:rsidR="008D2901" w:rsidRPr="006904AD" w:rsidRDefault="008D2901" w:rsidP="00446FAC">
      <w:pPr>
        <w:tabs>
          <w:tab w:val="left" w:pos="5580"/>
        </w:tabs>
        <w:jc w:val="right"/>
        <w:rPr>
          <w:sz w:val="28"/>
          <w:szCs w:val="28"/>
        </w:rPr>
      </w:pPr>
    </w:p>
    <w:p w:rsidR="00446FAC" w:rsidRPr="006904AD" w:rsidRDefault="00446FAC" w:rsidP="00446FAC">
      <w:pPr>
        <w:tabs>
          <w:tab w:val="left" w:pos="5580"/>
        </w:tabs>
        <w:jc w:val="right"/>
        <w:rPr>
          <w:sz w:val="28"/>
          <w:szCs w:val="28"/>
        </w:rPr>
      </w:pPr>
      <w:r w:rsidRPr="006904AD">
        <w:rPr>
          <w:sz w:val="28"/>
          <w:szCs w:val="28"/>
        </w:rPr>
        <w:lastRenderedPageBreak/>
        <w:t>Приложение № 3 к решению Совета</w:t>
      </w:r>
    </w:p>
    <w:p w:rsidR="00446FAC" w:rsidRPr="006904AD" w:rsidRDefault="00446FAC" w:rsidP="00446FAC">
      <w:pPr>
        <w:tabs>
          <w:tab w:val="left" w:pos="5580"/>
        </w:tabs>
        <w:jc w:val="center"/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Подлесно-Шенталинского</w:t>
      </w:r>
    </w:p>
    <w:p w:rsidR="00446FAC" w:rsidRPr="006904AD" w:rsidRDefault="00446FAC" w:rsidP="00446FAC">
      <w:pPr>
        <w:tabs>
          <w:tab w:val="left" w:pos="5580"/>
        </w:tabs>
        <w:jc w:val="center"/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сельского поселения</w:t>
      </w:r>
    </w:p>
    <w:p w:rsidR="00446FAC" w:rsidRPr="006904AD" w:rsidRDefault="00446FAC" w:rsidP="00446FAC">
      <w:pPr>
        <w:tabs>
          <w:tab w:val="left" w:pos="1800"/>
        </w:tabs>
        <w:rPr>
          <w:sz w:val="28"/>
          <w:szCs w:val="28"/>
        </w:rPr>
      </w:pPr>
      <w:r w:rsidRPr="006904AD">
        <w:rPr>
          <w:sz w:val="28"/>
          <w:szCs w:val="28"/>
        </w:rPr>
        <w:t xml:space="preserve">                                                                           Алексеевского муниципального  </w:t>
      </w:r>
    </w:p>
    <w:p w:rsidR="00446FAC" w:rsidRPr="006904AD" w:rsidRDefault="00446FAC" w:rsidP="00446FAC">
      <w:pPr>
        <w:tabs>
          <w:tab w:val="left" w:pos="1800"/>
        </w:tabs>
        <w:rPr>
          <w:sz w:val="28"/>
          <w:szCs w:val="28"/>
          <w:lang w:val="tt-RU"/>
        </w:rPr>
      </w:pPr>
      <w:r w:rsidRPr="006904AD">
        <w:rPr>
          <w:sz w:val="28"/>
          <w:szCs w:val="28"/>
        </w:rPr>
        <w:t xml:space="preserve">                                                                           района РТ </w:t>
      </w:r>
    </w:p>
    <w:p w:rsidR="008250E5" w:rsidRPr="006904AD" w:rsidRDefault="008250E5" w:rsidP="003305CA">
      <w:pPr>
        <w:tabs>
          <w:tab w:val="left" w:pos="5580"/>
        </w:tabs>
      </w:pPr>
    </w:p>
    <w:p w:rsidR="00F13FEE" w:rsidRPr="006904AD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904AD">
        <w:rPr>
          <w:b/>
          <w:sz w:val="28"/>
          <w:szCs w:val="28"/>
        </w:rPr>
        <w:t>Порядок</w:t>
      </w:r>
    </w:p>
    <w:p w:rsidR="00F13FEE" w:rsidRPr="006904AD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6904AD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6A1BFB" w:rsidRPr="006904AD">
        <w:rPr>
          <w:b/>
          <w:sz w:val="28"/>
          <w:szCs w:val="28"/>
        </w:rPr>
        <w:t>Подлесно-Шенталинское</w:t>
      </w:r>
      <w:r w:rsidRPr="006904AD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6904AD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 xml:space="preserve">1. Публичные слушания по проекту решения </w:t>
      </w:r>
      <w:r w:rsidR="00C93D8D" w:rsidRPr="006904AD">
        <w:rPr>
          <w:sz w:val="22"/>
          <w:szCs w:val="22"/>
        </w:rPr>
        <w:t>«О</w:t>
      </w:r>
      <w:r w:rsidRPr="006904AD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6A1BFB" w:rsidRPr="006904AD">
        <w:rPr>
          <w:sz w:val="22"/>
          <w:szCs w:val="22"/>
        </w:rPr>
        <w:t>Подлесно-Шенталинское</w:t>
      </w:r>
      <w:r w:rsidRPr="006904AD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6904AD">
        <w:rPr>
          <w:sz w:val="22"/>
          <w:szCs w:val="22"/>
        </w:rPr>
        <w:t>»</w:t>
      </w:r>
      <w:r w:rsidRPr="006904AD">
        <w:rPr>
          <w:sz w:val="22"/>
          <w:szCs w:val="22"/>
        </w:rPr>
        <w:t xml:space="preserve"> (далее публичные слушания) проводя</w:t>
      </w:r>
      <w:r w:rsidR="008250E5" w:rsidRPr="006904AD">
        <w:rPr>
          <w:sz w:val="22"/>
          <w:szCs w:val="22"/>
        </w:rPr>
        <w:t>тся в соответствии со статьей 20</w:t>
      </w:r>
      <w:r w:rsidRPr="006904AD">
        <w:rPr>
          <w:sz w:val="22"/>
          <w:szCs w:val="22"/>
        </w:rPr>
        <w:t xml:space="preserve"> Устава муниципального образования </w:t>
      </w:r>
      <w:r w:rsidR="006A1BFB" w:rsidRPr="006904AD">
        <w:rPr>
          <w:sz w:val="22"/>
          <w:szCs w:val="22"/>
        </w:rPr>
        <w:t>Подлесно-Шенталинское</w:t>
      </w:r>
      <w:r w:rsidRPr="006904AD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6A1BFB" w:rsidRPr="006904AD">
        <w:rPr>
          <w:sz w:val="22"/>
          <w:szCs w:val="22"/>
        </w:rPr>
        <w:t>Подлесно-Шенталинского</w:t>
      </w:r>
      <w:r w:rsidRPr="006904AD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 xml:space="preserve">8. С основным докладом выступает депутат Совета </w:t>
      </w:r>
      <w:r w:rsidR="006A1BFB" w:rsidRPr="006904AD">
        <w:rPr>
          <w:sz w:val="22"/>
          <w:szCs w:val="22"/>
        </w:rPr>
        <w:t>Подлесно-Шенталинского</w:t>
      </w:r>
      <w:r w:rsidRPr="006904AD">
        <w:rPr>
          <w:sz w:val="22"/>
          <w:szCs w:val="22"/>
        </w:rPr>
        <w:t xml:space="preserve"> сельского поселения.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6A1BFB" w:rsidRPr="006904AD">
        <w:rPr>
          <w:sz w:val="22"/>
          <w:szCs w:val="22"/>
        </w:rPr>
        <w:t>Подлесно-Шенталинского</w:t>
      </w:r>
      <w:r w:rsidRPr="006904AD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6904AD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6904AD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6A1BFB" w:rsidRPr="006904AD">
        <w:rPr>
          <w:sz w:val="22"/>
          <w:szCs w:val="22"/>
        </w:rPr>
        <w:t>Подлесно-Шенталинского</w:t>
      </w:r>
      <w:r w:rsidRPr="006904AD">
        <w:rPr>
          <w:sz w:val="22"/>
          <w:szCs w:val="22"/>
        </w:rPr>
        <w:t xml:space="preserve"> сельского поселения.</w:t>
      </w:r>
    </w:p>
    <w:p w:rsidR="003305CA" w:rsidRPr="006904AD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6904AD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6904AD">
        <w:rPr>
          <w:b/>
          <w:sz w:val="22"/>
          <w:szCs w:val="22"/>
        </w:rPr>
        <w:t xml:space="preserve">Глава </w:t>
      </w:r>
      <w:r w:rsidR="006A1BFB" w:rsidRPr="006904AD">
        <w:rPr>
          <w:b/>
          <w:sz w:val="22"/>
          <w:szCs w:val="22"/>
        </w:rPr>
        <w:t>Подлесно-Шенталинского</w:t>
      </w:r>
    </w:p>
    <w:p w:rsidR="00560C8E" w:rsidRPr="006904AD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6904AD">
        <w:rPr>
          <w:b/>
          <w:sz w:val="22"/>
          <w:szCs w:val="22"/>
        </w:rPr>
        <w:t>сельского поселения</w:t>
      </w:r>
      <w:r w:rsidRPr="006904AD">
        <w:rPr>
          <w:b/>
          <w:sz w:val="22"/>
          <w:szCs w:val="22"/>
        </w:rPr>
        <w:tab/>
      </w:r>
      <w:r w:rsidR="002649FF" w:rsidRPr="006904AD">
        <w:rPr>
          <w:b/>
          <w:sz w:val="22"/>
          <w:szCs w:val="22"/>
        </w:rPr>
        <w:t xml:space="preserve">                   </w:t>
      </w:r>
      <w:r w:rsidR="003B1D18" w:rsidRPr="006904AD">
        <w:rPr>
          <w:b/>
          <w:sz w:val="22"/>
          <w:szCs w:val="22"/>
        </w:rPr>
        <w:t xml:space="preserve">                                                                     </w:t>
      </w:r>
      <w:r w:rsidR="002649FF" w:rsidRPr="006904AD">
        <w:rPr>
          <w:b/>
          <w:sz w:val="22"/>
          <w:szCs w:val="22"/>
        </w:rPr>
        <w:t xml:space="preserve"> </w:t>
      </w:r>
      <w:r w:rsidR="00446FAC" w:rsidRPr="006904AD">
        <w:rPr>
          <w:b/>
          <w:sz w:val="22"/>
          <w:szCs w:val="22"/>
        </w:rPr>
        <w:t>А.А.Зиганшин</w:t>
      </w:r>
    </w:p>
    <w:sectPr w:rsidR="00560C8E" w:rsidRPr="006904AD" w:rsidSect="008D2901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46" w:rsidRDefault="00CC5F46" w:rsidP="00C5636A">
      <w:r>
        <w:separator/>
      </w:r>
    </w:p>
  </w:endnote>
  <w:endnote w:type="continuationSeparator" w:id="1">
    <w:p w:rsidR="00CC5F46" w:rsidRDefault="00CC5F46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46" w:rsidRDefault="00CC5F46" w:rsidP="00C5636A">
      <w:r>
        <w:separator/>
      </w:r>
    </w:p>
  </w:footnote>
  <w:footnote w:type="continuationSeparator" w:id="1">
    <w:p w:rsidR="00CC5F46" w:rsidRDefault="00CC5F46" w:rsidP="00C5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253E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220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03F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46FAC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20C6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9D6"/>
    <w:rsid w:val="00571F15"/>
    <w:rsid w:val="00577BF1"/>
    <w:rsid w:val="0058147F"/>
    <w:rsid w:val="00585668"/>
    <w:rsid w:val="0059040C"/>
    <w:rsid w:val="0059259F"/>
    <w:rsid w:val="00594F32"/>
    <w:rsid w:val="005B1486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539FF"/>
    <w:rsid w:val="00662795"/>
    <w:rsid w:val="00670184"/>
    <w:rsid w:val="00675F4C"/>
    <w:rsid w:val="00676DC7"/>
    <w:rsid w:val="00677447"/>
    <w:rsid w:val="00677C69"/>
    <w:rsid w:val="00677F41"/>
    <w:rsid w:val="0068126C"/>
    <w:rsid w:val="006904AD"/>
    <w:rsid w:val="00692A50"/>
    <w:rsid w:val="00693AF7"/>
    <w:rsid w:val="00694632"/>
    <w:rsid w:val="006A1BFB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017B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55442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D2901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01E2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96DA1"/>
    <w:rsid w:val="00BB547B"/>
    <w:rsid w:val="00BC4706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318E"/>
    <w:rsid w:val="00C5636A"/>
    <w:rsid w:val="00C6243E"/>
    <w:rsid w:val="00C653F6"/>
    <w:rsid w:val="00C66D2E"/>
    <w:rsid w:val="00C74229"/>
    <w:rsid w:val="00C77EF6"/>
    <w:rsid w:val="00C800D7"/>
    <w:rsid w:val="00C87632"/>
    <w:rsid w:val="00C93A16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C5F46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63577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273A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76A26"/>
    <w:rsid w:val="00E7772C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848AA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311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Заголовок 2 Знак"/>
    <w:basedOn w:val="a0"/>
    <w:link w:val="2"/>
    <w:rsid w:val="00311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15</cp:revision>
  <cp:lastPrinted>2015-04-17T13:13:00Z</cp:lastPrinted>
  <dcterms:created xsi:type="dcterms:W3CDTF">2016-10-25T06:08:00Z</dcterms:created>
  <dcterms:modified xsi:type="dcterms:W3CDTF">2016-10-27T07:10:00Z</dcterms:modified>
</cp:coreProperties>
</file>