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09" w:rsidRDefault="00C02E09" w:rsidP="00C02E09">
      <w:pPr>
        <w:shd w:val="clear" w:color="auto" w:fill="FFFFFF"/>
        <w:spacing w:line="389" w:lineRule="exact"/>
        <w:ind w:right="1037"/>
        <w:jc w:val="both"/>
        <w:rPr>
          <w:sz w:val="26"/>
        </w:rPr>
      </w:pP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</w:t>
      </w: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Алексеевским районным Советом</w:t>
      </w:r>
    </w:p>
    <w:p w:rsidR="00C02E09" w:rsidRDefault="00C02E09" w:rsidP="00C02E09">
      <w:pPr>
        <w:pStyle w:val="ConsNormal"/>
        <w:widowControl/>
        <w:ind w:left="4236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Алексеевского муниципального</w:t>
      </w: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района Республики Татарстан</w:t>
      </w:r>
    </w:p>
    <w:p w:rsidR="00C02E09" w:rsidRDefault="00545746" w:rsidP="00545746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решение от  _________</w:t>
      </w:r>
      <w:r w:rsidR="00C02E09">
        <w:rPr>
          <w:rFonts w:ascii="Times New Roman" w:hAnsi="Times New Roman"/>
          <w:sz w:val="26"/>
        </w:rPr>
        <w:t>№ ____</w:t>
      </w: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Алексеевского</w:t>
      </w: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районного Совета</w:t>
      </w: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_______________ </w:t>
      </w:r>
      <w:r>
        <w:rPr>
          <w:rFonts w:ascii="Times New Roman" w:hAnsi="Times New Roman"/>
          <w:b/>
          <w:sz w:val="26"/>
        </w:rPr>
        <w:t xml:space="preserve"> В.К. Козонков</w:t>
      </w:r>
    </w:p>
    <w:p w:rsidR="00C02E09" w:rsidRDefault="00C02E09" w:rsidP="00C02E09">
      <w:pPr>
        <w:pStyle w:val="ConsNormal"/>
        <w:widowControl/>
        <w:ind w:left="5400" w:right="0" w:firstLine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Title"/>
        <w:widowControl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ПОЛОЖЕНИЕ</w:t>
      </w:r>
    </w:p>
    <w:p w:rsidR="00C02E09" w:rsidRDefault="00C02E09" w:rsidP="00C02E09">
      <w:pPr>
        <w:pStyle w:val="ConsTitle"/>
        <w:widowControl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МУНИЦИПАЛЬНОМ КАЗЕННОМ УЧРЕЖДЕНИИ АЛЕКСЕЕВСКИЙ РАЙОННЫЙ ИСПОЛНИТЕЛЬНЫЙ КОМИТЕТ </w:t>
      </w:r>
    </w:p>
    <w:p w:rsidR="00C02E09" w:rsidRDefault="00C02E09" w:rsidP="00C02E09">
      <w:pPr>
        <w:pStyle w:val="ConsTitle"/>
        <w:widowControl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АЛЕКСЕЕВСКОГО МУНИЦИПАЛЬНОГО РАЙОНА   </w:t>
      </w:r>
    </w:p>
    <w:p w:rsidR="00167D2E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</w:t>
      </w:r>
      <w:r>
        <w:rPr>
          <w:rFonts w:ascii="Times New Roman" w:hAnsi="Times New Roman"/>
          <w:b/>
          <w:sz w:val="26"/>
        </w:rPr>
        <w:t>РЕСПУБЛИКИ ТАТАРСТАН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b/>
          <w:sz w:val="26"/>
        </w:rPr>
      </w:pPr>
    </w:p>
    <w:p w:rsidR="00B36DB1" w:rsidRDefault="00B36DB1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п.г.т. Алексеевское</w:t>
      </w:r>
    </w:p>
    <w:p w:rsidR="00C02E09" w:rsidRDefault="00545746" w:rsidP="00C02E09">
      <w:pPr>
        <w:pStyle w:val="ConsNonformat"/>
        <w:widowControl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2016</w:t>
      </w:r>
      <w:r w:rsidR="00C02E09">
        <w:rPr>
          <w:rFonts w:ascii="Times New Roman" w:hAnsi="Times New Roman"/>
          <w:sz w:val="26"/>
        </w:rPr>
        <w:t xml:space="preserve"> г.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nformat"/>
        <w:widowControl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1. Общие положения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Pr="006F068F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16"/>
          <w:szCs w:val="16"/>
        </w:rPr>
      </w:pPr>
    </w:p>
    <w:p w:rsidR="00C02E09" w:rsidRPr="00313158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</w:rPr>
        <w:t>1.1. Муниципальное казенное учреждение Алексеевский районный Исполнительный комитет Алексеевского муниципального района   Республики Татарстан (далее - Исполнительный комитет) является органом местного самоуправления Алексеевского муниципального района   Республики Татарстан (далее – муниципальный район), осуществляющим исполнительно-распорядительные функции;</w:t>
      </w:r>
      <w:r w:rsidRPr="00313158">
        <w:t xml:space="preserve"> </w:t>
      </w:r>
      <w:r w:rsidRPr="00313158">
        <w:rPr>
          <w:sz w:val="26"/>
          <w:szCs w:val="26"/>
        </w:rPr>
        <w:t xml:space="preserve">создано в соответствии с Федеральным </w:t>
      </w:r>
      <w:hyperlink r:id="rId7" w:history="1">
        <w:r w:rsidRPr="00313158">
          <w:rPr>
            <w:sz w:val="26"/>
            <w:szCs w:val="26"/>
          </w:rPr>
          <w:t>законом</w:t>
        </w:r>
      </w:hyperlink>
      <w:r w:rsidRPr="00313158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313158">
          <w:rPr>
            <w:sz w:val="26"/>
            <w:szCs w:val="26"/>
          </w:rPr>
          <w:t>Законом</w:t>
        </w:r>
      </w:hyperlink>
      <w:r w:rsidRPr="00313158">
        <w:rPr>
          <w:sz w:val="26"/>
          <w:szCs w:val="26"/>
        </w:rPr>
        <w:t xml:space="preserve"> Республики Татарстан от 28.07.2004 № 45-ЗРТ «О местном самоуправлении в Республике Татарстан», </w:t>
      </w:r>
      <w:hyperlink r:id="rId9" w:history="1">
        <w:r w:rsidRPr="00313158">
          <w:rPr>
            <w:sz w:val="26"/>
            <w:szCs w:val="26"/>
          </w:rPr>
          <w:t>Уставом</w:t>
        </w:r>
      </w:hyperlink>
      <w:r w:rsidRPr="00313158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Алексеевский</w:t>
      </w:r>
      <w:r w:rsidRPr="00313158">
        <w:rPr>
          <w:sz w:val="26"/>
          <w:szCs w:val="26"/>
        </w:rPr>
        <w:t xml:space="preserve"> </w:t>
      </w:r>
      <w:r w:rsidR="00B36DB1">
        <w:rPr>
          <w:sz w:val="26"/>
          <w:szCs w:val="26"/>
        </w:rPr>
        <w:t xml:space="preserve"> </w:t>
      </w:r>
      <w:r w:rsidRPr="00313158">
        <w:rPr>
          <w:sz w:val="26"/>
          <w:szCs w:val="26"/>
        </w:rPr>
        <w:t>муниципальный район Республики Татарстан.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Исполнительный комитет в своей деятельности руководствуется Конституцией Российской Федерации, федеральными законами и иными нормативно-правовыми актами Российской Федерации, Республики Татарстан и нормативно-правовыми актами муниципального района, Уставом муниципального района   Республики Татарстан, а также настоящим Положением.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 Исполнительный комитет осуществляет свою деятельность на территории   муниципального района во взаимодействии с исполнительными органами государственной власти Республики Татарстан,  территориальными федеральными органами исполнительной власти, органами местного самоуправления поселений муниципального района, организациями и общественными объединениями.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Pr="006F068F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16"/>
          <w:szCs w:val="1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Юридический статус</w:t>
      </w: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C02E09" w:rsidRPr="006F068F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16"/>
          <w:szCs w:val="16"/>
        </w:rPr>
      </w:pPr>
    </w:p>
    <w:p w:rsidR="00C02E09" w:rsidRPr="00DD4387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D4387">
        <w:rPr>
          <w:sz w:val="26"/>
          <w:szCs w:val="26"/>
        </w:rPr>
        <w:t>Исполнительный комитет обладает статусом юридического лица.</w:t>
      </w:r>
    </w:p>
    <w:p w:rsidR="00C02E09" w:rsidRPr="00DD4387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DD4387">
        <w:rPr>
          <w:sz w:val="26"/>
          <w:szCs w:val="26"/>
        </w:rPr>
        <w:t xml:space="preserve">Учредителем Исполнительного комитета является </w:t>
      </w:r>
      <w:r>
        <w:rPr>
          <w:sz w:val="26"/>
          <w:szCs w:val="26"/>
        </w:rPr>
        <w:t xml:space="preserve">Алексеевский районный Совет Алексеевского </w:t>
      </w:r>
      <w:r w:rsidRPr="00DD4387">
        <w:rPr>
          <w:sz w:val="26"/>
          <w:szCs w:val="26"/>
        </w:rPr>
        <w:t>муниципального района Республики Татарстан (далее - Совет).</w:t>
      </w:r>
    </w:p>
    <w:p w:rsidR="00C02E09" w:rsidRPr="00DD4387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Pr="00DD4387">
        <w:rPr>
          <w:sz w:val="26"/>
          <w:szCs w:val="26"/>
        </w:rPr>
        <w:t xml:space="preserve"> Исполнительный комитет вправе иметь самостоятельный баланс и бюджетную смету расходов, расчетный и иные счета в банке, печать, бланки со своим наименованием.</w:t>
      </w:r>
    </w:p>
    <w:p w:rsidR="00C02E09" w:rsidRPr="00DD4387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DD4387">
        <w:rPr>
          <w:sz w:val="26"/>
          <w:szCs w:val="26"/>
        </w:rPr>
        <w:t xml:space="preserve">. Исполнительный комитет вправе участвовать в гражданском обороте от своего имени, приобретать, осуществлять гражданские и иные права и обязанности в пределах, установленных законодательством, </w:t>
      </w:r>
      <w:hyperlink r:id="rId10" w:history="1">
        <w:r w:rsidRPr="00DD4387">
          <w:rPr>
            <w:sz w:val="26"/>
            <w:szCs w:val="26"/>
          </w:rPr>
          <w:t>Уставом</w:t>
        </w:r>
      </w:hyperlink>
      <w:r w:rsidRPr="00DD4387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Алексеевский</w:t>
      </w:r>
      <w:r w:rsidRPr="00DD4387">
        <w:rPr>
          <w:sz w:val="26"/>
          <w:szCs w:val="26"/>
        </w:rPr>
        <w:t xml:space="preserve"> муниципальный район Республики Татарстан, настоящим Положением.</w:t>
      </w:r>
    </w:p>
    <w:p w:rsidR="00C02E09" w:rsidRPr="00DD4387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DD4387">
        <w:rPr>
          <w:sz w:val="26"/>
          <w:szCs w:val="26"/>
        </w:rPr>
        <w:t xml:space="preserve">Полное наименование Исполнительного комитета: Муниципальное казенное учреждение </w:t>
      </w:r>
      <w:r>
        <w:rPr>
          <w:sz w:val="26"/>
          <w:szCs w:val="26"/>
        </w:rPr>
        <w:t xml:space="preserve">Алексеевский районный </w:t>
      </w:r>
      <w:r w:rsidRPr="00DD4387">
        <w:rPr>
          <w:sz w:val="26"/>
          <w:szCs w:val="26"/>
        </w:rPr>
        <w:t xml:space="preserve">Исполнительный комитет </w:t>
      </w:r>
      <w:r>
        <w:rPr>
          <w:sz w:val="26"/>
          <w:szCs w:val="26"/>
        </w:rPr>
        <w:t>Алексеевского</w:t>
      </w:r>
      <w:r w:rsidRPr="00DD4387">
        <w:rPr>
          <w:sz w:val="26"/>
          <w:szCs w:val="26"/>
        </w:rPr>
        <w:t xml:space="preserve"> муниципального района Республики Татарстан.</w:t>
      </w:r>
    </w:p>
    <w:p w:rsidR="00C02E09" w:rsidRPr="00DD4387" w:rsidRDefault="00C02E09" w:rsidP="00C02E09">
      <w:pPr>
        <w:ind w:firstLine="540"/>
        <w:jc w:val="both"/>
        <w:rPr>
          <w:sz w:val="26"/>
          <w:szCs w:val="26"/>
        </w:rPr>
      </w:pPr>
      <w:r w:rsidRPr="00DD4387">
        <w:rPr>
          <w:sz w:val="26"/>
          <w:szCs w:val="26"/>
        </w:rPr>
        <w:t xml:space="preserve">Сокращенное наименование: Исполнительный комитет </w:t>
      </w:r>
      <w:r>
        <w:rPr>
          <w:sz w:val="26"/>
          <w:szCs w:val="26"/>
        </w:rPr>
        <w:t xml:space="preserve">Алексеевского </w:t>
      </w:r>
      <w:r w:rsidRPr="00DD4387"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 xml:space="preserve"> РТ</w:t>
      </w:r>
      <w:r w:rsidRPr="00DD4387">
        <w:rPr>
          <w:sz w:val="26"/>
          <w:szCs w:val="26"/>
        </w:rPr>
        <w:t>.</w:t>
      </w:r>
    </w:p>
    <w:p w:rsidR="00C02E09" w:rsidRDefault="00C02E09" w:rsidP="00C02E09">
      <w:pPr>
        <w:ind w:firstLine="540"/>
        <w:jc w:val="both"/>
      </w:pPr>
      <w:r w:rsidRPr="00D67641">
        <w:rPr>
          <w:sz w:val="26"/>
          <w:szCs w:val="26"/>
        </w:rPr>
        <w:t>2.6. Местонахождение</w:t>
      </w:r>
      <w:r>
        <w:rPr>
          <w:sz w:val="26"/>
        </w:rPr>
        <w:t xml:space="preserve"> Исполнительного комитета: Российская Федерация, Республика Татарстан, Алексеевский  район,  п.г.т. Алексеевское, площадь Советская, дом 1.</w:t>
      </w:r>
    </w:p>
    <w:p w:rsidR="00C02E09" w:rsidRPr="006F068F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16"/>
          <w:szCs w:val="16"/>
        </w:rPr>
      </w:pPr>
    </w:p>
    <w:p w:rsidR="00C02E09" w:rsidRPr="00B7195F" w:rsidRDefault="00C02E09" w:rsidP="00C02E09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7195F">
        <w:rPr>
          <w:sz w:val="26"/>
          <w:szCs w:val="26"/>
        </w:rPr>
        <w:t>Предмет и цель деятельности Исполнительного комитета</w:t>
      </w:r>
    </w:p>
    <w:p w:rsidR="00C02E09" w:rsidRPr="00B7195F" w:rsidRDefault="00C02E09" w:rsidP="00C02E09">
      <w:pPr>
        <w:jc w:val="center"/>
        <w:rPr>
          <w:sz w:val="26"/>
          <w:szCs w:val="26"/>
        </w:rPr>
      </w:pPr>
    </w:p>
    <w:p w:rsidR="00C02E09" w:rsidRPr="00B7195F" w:rsidRDefault="00C02E09" w:rsidP="00C02E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B7195F">
        <w:rPr>
          <w:sz w:val="26"/>
          <w:szCs w:val="26"/>
        </w:rPr>
        <w:t xml:space="preserve">Предметом и целью деятельности Исполнительного комитета является выполнение управленческих функций в сфере реализации вопросов местного значения на территории муниципального образования </w:t>
      </w:r>
      <w:r>
        <w:rPr>
          <w:sz w:val="26"/>
          <w:szCs w:val="26"/>
        </w:rPr>
        <w:t>Алексеевский</w:t>
      </w:r>
      <w:r w:rsidRPr="00B7195F">
        <w:rPr>
          <w:sz w:val="26"/>
          <w:szCs w:val="26"/>
        </w:rPr>
        <w:t xml:space="preserve"> муниципальный район Республики Татарстан в рамках своей компетенции в пределах, установленных в соответствии с законодательством, </w:t>
      </w:r>
      <w:hyperlink r:id="rId11" w:history="1">
        <w:r w:rsidRPr="00B7195F">
          <w:rPr>
            <w:sz w:val="26"/>
            <w:szCs w:val="26"/>
          </w:rPr>
          <w:t>Уставом</w:t>
        </w:r>
      </w:hyperlink>
      <w:r w:rsidRPr="00B7195F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Алексеевский</w:t>
      </w:r>
      <w:r w:rsidRPr="00B7195F">
        <w:rPr>
          <w:sz w:val="26"/>
          <w:szCs w:val="26"/>
        </w:rPr>
        <w:t xml:space="preserve"> муниципальный район Республики Татарстан, настоящим Положением и иными муниципальными правовыми актами.</w:t>
      </w: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C02E09" w:rsidRDefault="00C02E09" w:rsidP="00C02E09">
      <w:pPr>
        <w:ind w:firstLine="709"/>
        <w:jc w:val="center"/>
        <w:rPr>
          <w:sz w:val="26"/>
        </w:rPr>
      </w:pPr>
      <w:r w:rsidRPr="00A73DBC">
        <w:rPr>
          <w:sz w:val="26"/>
        </w:rPr>
        <w:t xml:space="preserve">4. </w:t>
      </w:r>
      <w:r>
        <w:rPr>
          <w:sz w:val="26"/>
        </w:rPr>
        <w:t>Компетенция и п</w:t>
      </w:r>
      <w:r w:rsidRPr="00A73DBC">
        <w:rPr>
          <w:sz w:val="26"/>
        </w:rPr>
        <w:t>олномочия Исполнительного комитета</w:t>
      </w:r>
    </w:p>
    <w:p w:rsidR="00812CAE" w:rsidRDefault="00812CAE" w:rsidP="00812CAE">
      <w:pPr>
        <w:jc w:val="both"/>
        <w:rPr>
          <w:b/>
          <w:sz w:val="24"/>
          <w:szCs w:val="24"/>
        </w:rPr>
      </w:pP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4.1.Исполнительный комитет вправе: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4.1.1. осуществлять владение и пользование имуществом, закрепленным за ним на праве оперативного управления, денежными средствами в порядке и пределах, которые предусмотрены действующим законодательством;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4.1.2. приобретать от своего имени имущественные и личные неимущественные права и нести обязанности, заключать договоры и иные сделки с юридическими и физическими лицами на основании и в порядке, которые предусмотрены гражданским законодательством;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4.1.3. осуществлять иные права и нести иные обязанности на основаниях и в порядке, которые предусмотрены законодательством и муниципальными правовыми актами.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Исполнительный комитет: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4.2.1.в области планирования, бюджета, финансов и учета: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составление проекта бюджета района (проекта бюджета и среднесрочного финансового плана);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вносит на утверждение Совета района проект бюджета района (проект бюджета и среднесрочный финансовый план) с необходимыми документами и материалами;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разрабатывает и утверждает методики распределения и (или) порядки предоставления межбюджетных трансфертов в соответствии с Бюджетным кодексом Российской Федерации;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исполнение бюджета района и составление бюджетной отчетности, представляет отчет об исполнении бюджета района на утверждение Совета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управление муниципальным долгом;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разработку проектов планов и программ комплексного социально-экономического развития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исполнение бюджета района, выполнение планов и программ комплексного социально-экономического развития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подготовку отчетов о выполнении планов и программ комплексного социально-экономического развития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законодательством;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выравнивание уровней бюджетной обеспеченности поселений за счет средств бюджета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осуществляет на основании решений Совета района муниципальные заимствования путем выпуска муниципальных ценных бумаг, получение кредитов, выдачу муниципальных гарантий и закладывает муниципальное имущество;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2.2.</w:t>
      </w:r>
      <w:r w:rsidR="00812CAE">
        <w:rPr>
          <w:sz w:val="26"/>
          <w:szCs w:val="26"/>
        </w:rPr>
        <w:t xml:space="preserve"> в области управления муниципальной собственностью, взаимоотношений с предприятиями, учреждениями и организациями на территории района: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управляет имуществом, находящимся в муниципальной собственности района, решает вопросы по созданию, приобретению, использованию, распоряжению и аренде объектов муниципальной собственности;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случаях, определяемых решением Совета района, подготавливает и вносит на согласование (утверждение) Совета района предложения об отчуждении муниципального имущества, в том числе о его приватизации;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района; содействует созданию на территории района предприятий различных форм собственности в сфере обслуживания населения;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формирует и размещает муниципальный заказ, выступает заказчиком работ для нужд района, с использованием предусмотренных для этого собственных материальных и финансовых средств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финансовое обеспечение выполнения муниципального задания бюджетными и автономными муниципальными учреждениями;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размеры и условия оплаты труда работников муниципальных предприятий и учреждений;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соответствии с законодательством Российской Федерации, Республики Татарстан устанавливает и осуществляет регулирование тарифов на услуги, предоставляемые муниципальными учреждениями и предприятиями в порядке, установленном Советом района;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закупки товаров, работ, услуг для обеспечения муниципальных нужд, выступает заказчиком работ для нужд района, с использованием предусмотренных для этого собственных материальных и финансовых средств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регулирует тарифы на подключение к системе коммунальной инфраструктуры, тарифы организаций коммунального комплекса на подключение, надбавки к тарифам на товары и услуги организаций коммунального комплекса, надбавки к ценам (тарифам) для потребителей;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предоставляет помещение для работы на обслуживаемом административном участке района сотруднику, замещающему должность участкового уполномоченного полиции;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 1 января 2017 года предоставляет сотруднику, замещающему должность </w:t>
      </w:r>
      <w:r>
        <w:rPr>
          <w:sz w:val="26"/>
          <w:szCs w:val="26"/>
        </w:rPr>
        <w:lastRenderedPageBreak/>
        <w:t>участкового уполномоченного полиции, и членам его семьи жилое помещение на период выполнения сотрудником обязанностей по указанной должности;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2.3.</w:t>
      </w:r>
      <w:r w:rsidR="00812CAE">
        <w:rPr>
          <w:sz w:val="26"/>
          <w:szCs w:val="26"/>
        </w:rPr>
        <w:t>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планы и программы развития района, утверждает отчеты об их исполнении;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разрабатывает и вносит на утверждение Совета района проекты документов территориального планирования района, иной градостроительной документации района и обеспечивает их реализацию;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ведение информационных систем обеспечения градостроительной деятельности, осуществляемой на территории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планирование и организацию рационального использования и охраны земель, находящихся в муниципальной собственности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 предоставляет и изымает в порядке, установленном законодательством, земельные участки на территории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мероприятия межпоселенческого характера по охране окружающей среды;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утилизацию и переработку бытовых и промышленных отходов;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создает, осуществляет развитие и обеспечение охраны лечебно-оздоровительных  местностей и курортов местного значения на территории района, осуществляет муниципальный контроль в области использования и охраны особо охраняемых природных территорий  местного значения;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в пределах, установленных водным законодательством Российской Федерации, полномочий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муниципальный лесной контроль;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выполнение работ, необходимых для создания искусственных  земельных участков для нужд муниципального района, поводит открытый аукцион на право заключить договор о создании искусственного земельного участка в соответствии с федеральным законом.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2.4.</w:t>
      </w:r>
      <w:r w:rsidR="00812CAE">
        <w:rPr>
          <w:sz w:val="26"/>
          <w:szCs w:val="26"/>
        </w:rPr>
        <w:t>в области строительства, транспорта и связи: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создание условий для жилищного строительства на территории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осуществление дорожной деятельности в отношении автомобильных дорог местного значения вне границ населенных пунктов в границах района, осуществляет муниципальный контроль за сохранностью автомобильных дорог местного значения вне границ населенных пунктов в границах района, обеспечивает безопасность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создает условия для предоставления транспортных услуг населению и </w:t>
      </w:r>
      <w:r>
        <w:rPr>
          <w:sz w:val="26"/>
          <w:szCs w:val="26"/>
        </w:rPr>
        <w:lastRenderedPageBreak/>
        <w:t>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 или согласовывает маршруты, графики движения, места остановок общественного транспорта, обслуживающего население между населенными пунктами в границах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благоустройство мест, отведенных для остановок общественного транспорта вне границ населенных пунктов в границах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условия для обеспечения поселений услугами связи;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2.5.</w:t>
      </w:r>
      <w:r w:rsidR="00812CAE">
        <w:rPr>
          <w:sz w:val="26"/>
          <w:szCs w:val="26"/>
        </w:rPr>
        <w:t>в области жилищно-коммунального, бытового, торгового и иного обслуживания, а также в сфере благоустройства и сельского хозяйства: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утверждает муниципальные программы в области энергосбережения и повышения энергетической эффективности;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помещения, которые составляют муниципальный жилищный фонд в границах Алексеевского муниципального района,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проведение энергетического обследования многоквартирных домов, помещения которых составляют муниципальных жилищный фонд в границах района;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в границах района электро- и газоснабжение поселений в пределах полномочий, установленных законодательством Российской Федерации;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условия для обеспечения поселений, входящих в состав района, услугами общественного питания, торговли и бытового обслуживания;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библиотечное обслуживание населения межпоселенческими  библиотеками, комплектование и обеспечение сохранности их библиотечных фондов;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оказание ритуальных услуг и обеспечивает содержание межпоселенческих мест захоронения;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условия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обеспечивает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района;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создает условия для развития сельскохозяйственного производства в </w:t>
      </w:r>
      <w:r>
        <w:rPr>
          <w:sz w:val="26"/>
          <w:szCs w:val="26"/>
        </w:rPr>
        <w:lastRenderedPageBreak/>
        <w:t>поселениях, расширения рынка сельскохозяйственной продукции, сырья и продовольствия, содействует развитию малого и среднего предпринимательства оказывает поддержку социально ориентированным некоммерческим организациям, благотворительной деятельности и добровольчеству;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развитие на территории района физической культуры и массового спорта, организует проведение официальных физкультурно-оздоровительных и спортивных мероприятий района;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регулирует тарифы на подключение к системе коммунальной инфраструктуры, тарифы организаций коммунального комплекса на подключение, надбавок к тарифам на товары и услуги организаций коммунального </w:t>
      </w:r>
      <w:r>
        <w:rPr>
          <w:sz w:val="26"/>
          <w:szCs w:val="26"/>
        </w:rPr>
        <w:t>комплекса, надбавок к ценам (тарифам) для потребителей;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осуществляет полномочия по организации теплоснабжения, предусмотренные Федеральным законом «О теплоснабжении»;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осуществляет полномочия в сфере водоснабжения и водоотведения, предусмотренные Федеральным </w:t>
      </w:r>
      <w:r>
        <w:rPr>
          <w:sz w:val="26"/>
          <w:szCs w:val="26"/>
        </w:rPr>
        <w:t>законом «О водоснабжении и водоотведении»;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выдает разрешения на установку рекламных конструкций на территории муниципального района, аннулирует такие разрешения, выдает предписания о демонтаже самовольно вновь установленных рекламных конструкций на территории муниципального района;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2.6.</w:t>
      </w:r>
      <w:r w:rsidR="00812CAE">
        <w:rPr>
          <w:sz w:val="26"/>
          <w:szCs w:val="26"/>
        </w:rPr>
        <w:t>в сфере образования и здравоохранения: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создает условия для осуществления присмотра и ухода за детьми, содержания детей в муниципальных образовательных организациях, а также организует отдых детей в каникулярное время;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содержание зданий и сооружений муниципальных образовательных организаций, обустройство прилегающих к ним территорий;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ведет учет детей, подлежащих обучению по образовательным программам дошкольного, начального общего, основного общего и среднего общего образования, закрепляет муниципальные образовательные организации за конкретными территориями района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предоставление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общедоступного, бесплатного дошкольного образования на территории района, а также организует отдых детей в каникулярное время;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создает условия для оказания медицинской помощи населению на территории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</w:t>
      </w:r>
      <w:r>
        <w:rPr>
          <w:sz w:val="26"/>
          <w:szCs w:val="26"/>
        </w:rPr>
        <w:lastRenderedPageBreak/>
        <w:t>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оказания гражданам Российской Федерации бесплатной медицинской помощи;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2.7.</w:t>
      </w:r>
      <w:r w:rsidR="00812CAE">
        <w:rPr>
          <w:sz w:val="26"/>
          <w:szCs w:val="26"/>
        </w:rPr>
        <w:t xml:space="preserve"> в области охраны прав и свобод граждан, обеспечения законности, защиты населения и территории от чрезвычайных ситуаций: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на территории района соблюдение законов, актов органов государственной власти и местного самоуправления, охрану прав и свобод граждан;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организацию охраны общественного порядка муниципальной милицией в соответствии с федеральным законом;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участвует в предупреждении и ликвидации последствий чрезвычайных ситуаций в границах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и обеспечивает осуществление мероприятий по гражданской обороне, защите населения и территории района от чрезвычайных ситуаций природного и техногенного характера; обеспечивает создание местных резервов финансовых и материальных ресурсов для ликвидации чрезвычайных ситуаций;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и осуществляет мероприятия по мобилизационной подготовке муниципальных предприятий и учреждений, находящихся на территории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организационное и материально-техническое обеспечение подготовки и проведения местного референдума, голосования по вопросам изменения границ района, преобразования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в пределах своих полномочий принятие мер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меры по противодействию коррупции в границах района.</w:t>
      </w:r>
    </w:p>
    <w:p w:rsidR="00812CAE" w:rsidRDefault="00812CAE" w:rsidP="00812CAE">
      <w:pPr>
        <w:tabs>
          <w:tab w:val="left" w:pos="567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</w:t>
      </w:r>
      <w:r>
        <w:rPr>
          <w:sz w:val="26"/>
          <w:szCs w:val="26"/>
        </w:rPr>
        <w:t>8.</w:t>
      </w:r>
      <w:r w:rsidR="002044DF">
        <w:rPr>
          <w:sz w:val="26"/>
          <w:szCs w:val="26"/>
        </w:rPr>
        <w:t xml:space="preserve"> </w:t>
      </w:r>
      <w:r w:rsidR="00812CAE">
        <w:rPr>
          <w:sz w:val="26"/>
          <w:szCs w:val="26"/>
        </w:rPr>
        <w:t>в сфере исполнения отдельных государственных полномочий, переданных органам местного самоуправления района федеральными законами и законами Республики Татарстан: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отдельные государственные полномочия, переданные органам местного самоуправления района, в соответствии с федеральными законами и законами Республики Татарстан;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lastRenderedPageBreak/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района, для осуществления переданных им отдельных государственных полномочий в соответствии с решениями Совета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в пределах, установленных водным законодательством Российской Федерации, полномочия собственника водных объектов, расположенных в границах района.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2.</w:t>
      </w:r>
      <w:r>
        <w:rPr>
          <w:sz w:val="26"/>
          <w:szCs w:val="26"/>
        </w:rPr>
        <w:t>9.</w:t>
      </w:r>
      <w:r w:rsidR="002044DF">
        <w:rPr>
          <w:sz w:val="26"/>
          <w:szCs w:val="26"/>
        </w:rPr>
        <w:t xml:space="preserve"> </w:t>
      </w:r>
      <w:r w:rsidR="00812CAE">
        <w:rPr>
          <w:sz w:val="26"/>
          <w:szCs w:val="26"/>
        </w:rPr>
        <w:t>иные полномочия: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устанавливает порядок формирования и ведения реестра муниципальных услуг;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деятельность муниципального архива;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иные полномочия по вопросам местного значения района, за исключением полномочий, отнесен</w:t>
      </w:r>
      <w:r w:rsidR="004D3019">
        <w:rPr>
          <w:sz w:val="26"/>
          <w:szCs w:val="26"/>
        </w:rPr>
        <w:t xml:space="preserve">ных законодательством, </w:t>
      </w:r>
      <w:r>
        <w:rPr>
          <w:sz w:val="26"/>
          <w:szCs w:val="26"/>
        </w:rPr>
        <w:t xml:space="preserve"> Уставом</w:t>
      </w:r>
      <w:r w:rsidR="004D3019">
        <w:rPr>
          <w:sz w:val="26"/>
          <w:szCs w:val="26"/>
        </w:rPr>
        <w:t xml:space="preserve"> Алексеевского муниципального района</w:t>
      </w:r>
      <w:r>
        <w:rPr>
          <w:sz w:val="26"/>
          <w:szCs w:val="26"/>
        </w:rPr>
        <w:t>, решениями Совета района к компетенции Совета района, Главы района или иных органов местного самоуправления района;</w:t>
      </w:r>
    </w:p>
    <w:p w:rsidR="00812CAE" w:rsidRDefault="00812CAE" w:rsidP="002044D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-обеспечивает координацию деятельности органов местного самоуправления при реализации проекта муниципального – частного партнерства, согласовывает публичному партнеру конкурсную документацию для  проведения конкурсов на право заключения соглашения о муниципально-частном партнерстве, осуществляет мониторинг реализации соглашения о муниципально-частном партнерстве, содействует в защите прав и законных интересов публичных партнеров и частных партнеров в процессе реализации соглашения  о муниципально-частном партнерстве, ведет реестр заключенных соглашений о муниципально-частном партнерстве, обеспечивает открытость и доступность информации о соглашении о муниципально-частном партнерстве, представляет  в уполномоченный орган результаты  мониторинга реализации соглашения о муниципально-частном партнерстве.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 xml:space="preserve">3. </w:t>
      </w:r>
      <w:r w:rsidR="00812CAE">
        <w:rPr>
          <w:sz w:val="26"/>
          <w:szCs w:val="26"/>
        </w:rPr>
        <w:t>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музеи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участвует в осуществлении деятельности по опеке и попечительству;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района;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функции учредителя муниципальных образовательных учреждений высшего профессионального образования, находящегося в его ведении по состоянию на 31 декабря 2008 года;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создает условия для развития туризма;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"О социальной защите инвалидов в Российской Федерации";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 создает муниципальную пожарную охрану;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осуществляет мероприятия, предусмотренные Федеральным законом «О донорстве крови и ее компонентов;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законами.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44DF">
        <w:rPr>
          <w:sz w:val="26"/>
          <w:szCs w:val="26"/>
        </w:rPr>
        <w:t>4.</w:t>
      </w:r>
      <w:r w:rsidR="00812CAE">
        <w:rPr>
          <w:sz w:val="26"/>
          <w:szCs w:val="26"/>
        </w:rPr>
        <w:t xml:space="preserve"> Исполнительный комитет района осуществляет и иные полномочия по вопросам местного значения района, за исключением полномочий, отнесен</w:t>
      </w:r>
      <w:r w:rsidR="004D3019">
        <w:rPr>
          <w:sz w:val="26"/>
          <w:szCs w:val="26"/>
        </w:rPr>
        <w:t xml:space="preserve">ных законодательством, </w:t>
      </w:r>
      <w:r w:rsidR="00812CAE">
        <w:rPr>
          <w:sz w:val="26"/>
          <w:szCs w:val="26"/>
        </w:rPr>
        <w:t xml:space="preserve"> Уставом</w:t>
      </w:r>
      <w:r w:rsidR="004D3019">
        <w:rPr>
          <w:sz w:val="26"/>
          <w:szCs w:val="26"/>
        </w:rPr>
        <w:t xml:space="preserve"> Алексеевского муниципального района</w:t>
      </w:r>
      <w:r w:rsidR="00812CAE">
        <w:rPr>
          <w:sz w:val="26"/>
          <w:szCs w:val="26"/>
        </w:rPr>
        <w:t>, решениями Совета района к компетенции Совета района, Главы района или иных органов местного самоуправления района.</w:t>
      </w:r>
    </w:p>
    <w:p w:rsidR="00812CAE" w:rsidRDefault="00382F91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380E0F">
        <w:rPr>
          <w:sz w:val="26"/>
          <w:szCs w:val="26"/>
        </w:rPr>
        <w:t>5</w:t>
      </w:r>
      <w:r w:rsidR="002044DF">
        <w:rPr>
          <w:sz w:val="26"/>
          <w:szCs w:val="26"/>
        </w:rPr>
        <w:t>.</w:t>
      </w:r>
      <w:r w:rsidR="00812CAE">
        <w:rPr>
          <w:sz w:val="26"/>
          <w:szCs w:val="26"/>
        </w:rPr>
        <w:t xml:space="preserve">Исполнительный комитет района является органом, уполномоченным на осуществление муниципального контроля. </w:t>
      </w:r>
    </w:p>
    <w:p w:rsidR="00812CAE" w:rsidRDefault="00812CAE" w:rsidP="00812C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 полномочиям Исполнительного комитета района в области муниципального контроля относятся: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 организация и осуществление муниципального контроля на соответствующей территории;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2) 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5) осуществление иных предусмотренных федеральными законами, законами и иными нормативными правовыми актами субъектов Российской Федерации полномочий.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актами, определяющими статус таких органов.</w:t>
      </w:r>
    </w:p>
    <w:p w:rsidR="00812CAE" w:rsidRDefault="00812CAE" w:rsidP="00812C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2" w:history="1">
        <w:r w:rsidRPr="004D3019">
          <w:rPr>
            <w:rStyle w:val="a6"/>
            <w:color w:val="auto"/>
            <w:sz w:val="26"/>
            <w:szCs w:val="26"/>
            <w:u w:val="none"/>
          </w:rPr>
          <w:t>закона</w:t>
        </w:r>
      </w:hyperlink>
      <w:r>
        <w:rPr>
          <w:sz w:val="26"/>
          <w:szCs w:val="26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0"/>
    <w:p w:rsidR="00FE254E" w:rsidRDefault="00FE254E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Руководитель Исполнительного комитета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382F91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 Исполнительный  комитет</w:t>
      </w:r>
      <w:r w:rsidR="00C02E09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района возглавляет </w:t>
      </w:r>
      <w:r w:rsidR="00C02E09">
        <w:rPr>
          <w:rFonts w:ascii="Times New Roman" w:hAnsi="Times New Roman"/>
          <w:sz w:val="26"/>
        </w:rPr>
        <w:t xml:space="preserve"> Руководитель Исполнительного комитета муниципального района  (далее - Руководитель Исполнительного комитета) на принципах единоначалия.</w:t>
      </w:r>
    </w:p>
    <w:p w:rsidR="00C02E09" w:rsidRDefault="00382F91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5.2. Руководитель </w:t>
      </w:r>
      <w:r w:rsidR="00C02E09">
        <w:rPr>
          <w:rFonts w:ascii="Times New Roman" w:hAnsi="Times New Roman"/>
          <w:sz w:val="26"/>
        </w:rPr>
        <w:t xml:space="preserve"> Исполнительного комитета является </w:t>
      </w:r>
      <w:r>
        <w:rPr>
          <w:rFonts w:ascii="Times New Roman" w:hAnsi="Times New Roman"/>
          <w:sz w:val="26"/>
        </w:rPr>
        <w:t xml:space="preserve">должностным </w:t>
      </w:r>
      <w:r w:rsidR="00C02E09">
        <w:rPr>
          <w:rFonts w:ascii="Times New Roman" w:hAnsi="Times New Roman"/>
          <w:sz w:val="26"/>
        </w:rPr>
        <w:t>лицо</w:t>
      </w:r>
      <w:r>
        <w:rPr>
          <w:rFonts w:ascii="Times New Roman" w:hAnsi="Times New Roman"/>
          <w:sz w:val="26"/>
        </w:rPr>
        <w:t>м местного самоуправления района, назначаемым</w:t>
      </w:r>
      <w:r w:rsidR="00C02E09">
        <w:rPr>
          <w:rFonts w:ascii="Times New Roman" w:hAnsi="Times New Roman"/>
          <w:sz w:val="26"/>
        </w:rPr>
        <w:t xml:space="preserve"> на данную должность представительным органом муниципального района по результатам конкурса на замещение указанной должности, на срок полномочий, определяемый Уставом  муниципального района. Контракт с Руководителем Исполнительного комитета заключается Главой муниципального района.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 В своей деятельности Руководитель Исполнительного комитета подконтролен и подотчетен представительному органу муниципального района и несет персональную ответственность за выполнение возложенных на Исполнительный комитет задач и осуществление им своих функций.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5.4. В случае временного отсутствия Руководителя Исполнительного комитета его обязанности исполняет один из его заместителей в соответствии с распределением обязанностей между Руководителем Исполнительного комитета и его заместителями.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 В случае досрочного прекращения полномочий Руководителя Исполнительного комитета его обязанности исполняет один из его заместителей в соответствии с решением представительного органа муниципального района  до назначения другой кандидатуры на должность Руководителя Исполнительного комитета по результатам конкурса.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 Руководитель Исполнительного комитета издает постановления и распоряжения в пределах своих полномочий. Порядок подготовки правовых актов Руководителя Исполнительного комитета, их согласования и по</w:t>
      </w:r>
      <w:r w:rsidR="00166E35">
        <w:rPr>
          <w:rFonts w:ascii="Times New Roman" w:hAnsi="Times New Roman"/>
          <w:sz w:val="26"/>
        </w:rPr>
        <w:t>дписания определяется Положением</w:t>
      </w:r>
      <w:r>
        <w:rPr>
          <w:rFonts w:ascii="Times New Roman" w:hAnsi="Times New Roman"/>
          <w:sz w:val="26"/>
        </w:rPr>
        <w:t xml:space="preserve">, утверждаемым Руководителем Исполнительного комитета. Правовые акты Руководителя Исполнительного комитета вступают в силу со дня их подписания, если иное не предусмотрено самим актом. </w:t>
      </w:r>
      <w:r w:rsidRPr="006C75FD">
        <w:rPr>
          <w:rFonts w:ascii="Times New Roman" w:hAnsi="Times New Roman"/>
          <w:sz w:val="26"/>
        </w:rPr>
        <w:t>Правовые акты Руководителя Исполнительного комитета обязательны для исполнения на территории района всеми расположенными на территории муниципального района  предприятиями, учреждениями, организациями, общественными и религиозными объединениями, а также гражданами и должностными лицами.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5.7. В сфере осуществления исполнительно-распорядительной деятельности Руководитель Исполнительного комитета: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осуществляет общее руководство деятельностью Исполнительного комитета, его структурных подразделений по решению всех вопросов, отнесенных к компетенции Исполнительного комитета;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заключает от имени Исполнительного комитета договоры в пределах своей компетенции;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разрабатывает и представляет на утверждение представительного органа муниципального района структуру Исполнительного комитета, самостоятельно формирует штат Исполнительного комитета в пределах утвержденных в бюджете средств на содержание Исполнительного комитета;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утверждает положения о структурных подразделениях аппарата Исполнительного комитета, должностные инструкции работников аппарата Исполнительного </w:t>
      </w:r>
      <w:r>
        <w:rPr>
          <w:rFonts w:ascii="Times New Roman" w:hAnsi="Times New Roman"/>
          <w:sz w:val="26"/>
        </w:rPr>
        <w:lastRenderedPageBreak/>
        <w:t xml:space="preserve">комитета, распределение обязанностей между Руководителем Исполнительного комитета, заместителями </w:t>
      </w:r>
      <w:r w:rsidR="00166E35">
        <w:rPr>
          <w:rFonts w:ascii="Times New Roman" w:hAnsi="Times New Roman"/>
          <w:sz w:val="26"/>
        </w:rPr>
        <w:t xml:space="preserve"> руководителя </w:t>
      </w:r>
      <w:r>
        <w:rPr>
          <w:rFonts w:ascii="Times New Roman" w:hAnsi="Times New Roman"/>
          <w:sz w:val="26"/>
        </w:rPr>
        <w:t>Исполнительного комитета и управляющим делами Исполнительного комитета;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осуществляет функции распорядителя бюджетных средств при исполнении местного (районного) бюджета (за исключением средств по расходам, связанным с деятельностью представительного органа муниципального района  и депутатов);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отменяет акты руководителей структурных подразделений Исполнительного комитета, противоречащие законодательству Российской Федерации, Республики Татарстан или нормативно-правовым актам, принятым на местном референдуме, представительным органом муниципального района  или Главой муниципального района;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организует разработку и вносит в представительный орган муниципального района  на утверждение проект местного бюджета муниципального района, планы и программы социально-экономического развития муниципального района, а также отчеты об их исполнении;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назначает на должность и освобождает от должности заместителей Руководителя Исполнительного комитета, управляющего делами, руководителей структурных подразделений Исполнительного комитета по согласованию с Главой муниципального района, а также решает вопросы применения к ним мер поощрения и дисциплинарной ответственности, в случае возникновения спорных вопросов о назначении, выносит их на рассмотрение представительног</w:t>
      </w:r>
      <w:r w:rsidR="00382F91">
        <w:rPr>
          <w:rFonts w:ascii="Times New Roman" w:hAnsi="Times New Roman"/>
          <w:sz w:val="26"/>
        </w:rPr>
        <w:t>о органа муниципального района</w:t>
      </w:r>
      <w:r>
        <w:rPr>
          <w:rFonts w:ascii="Times New Roman" w:hAnsi="Times New Roman"/>
          <w:sz w:val="26"/>
        </w:rPr>
        <w:t>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осуществляет иные полномочия, предусмотренные федеральным законодательством и законодательством Республики Татарстан, Уставом муниципального района  и настоящим Положением.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5.8. В сфере взаимодействия с представительным органом муниципального района  Руководитель Исполнительного комитета вносит в представительный орган муниципального района: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предложения о структуре Исполнительного комитета;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проекты нормативных правовых актов представительного органа муниципального района;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предложения, предусматривающие установление, изменение и отмену местных налогов и сборов, осуществление расходов из средств местного бюджета;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предложения о созыве внеочередных заседаний представительного органа  муниципального района;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предложения о повестке дня заседаний представительно</w:t>
      </w:r>
      <w:r w:rsidR="00382F91">
        <w:rPr>
          <w:rFonts w:ascii="Times New Roman" w:hAnsi="Times New Roman"/>
          <w:sz w:val="26"/>
        </w:rPr>
        <w:t>го органа муниципального района;</w:t>
      </w:r>
    </w:p>
    <w:p w:rsidR="00382F91" w:rsidRDefault="00382F91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-руководитель Исполнительного комитета района должен соблюдать ограничения и запреты и исполнять  обязанности, установленные Федеральным законом от 25 декабря 2008 года № 273-ФЗ</w:t>
      </w:r>
      <w:r w:rsidR="002044DF">
        <w:rPr>
          <w:rFonts w:ascii="Times New Roman" w:hAnsi="Times New Roman"/>
          <w:sz w:val="26"/>
        </w:rPr>
        <w:t xml:space="preserve"> «О противодействии коррупции» и другими федеральными законами.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 Организация деятельности Исполнительного комитета 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6.1. В структуру Исполнительного комитета входят Руководитель Исполнительного комитета, его заместители, аппарат Исполнительного комитета, отделы (сектора) и управления.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6.2. Отделы (сектора) и управления Исполнительного комитета, не входящие в аппарат Исполнительного комитета, могут являться самостоятельными юридическими лицами.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6.3. Структура Исполнительного комитета утверждается представительным органом муниципального района по представлению Руководителя Исполнительного комитета.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6.4. Структурные подразделения Исполнительного комитета возглавляются руководителями, действующими на основе единоначалия. Руководитель структурного подразделения Исполнительного комитета подчиняется непосредственно Руководителю Исполнительного комитета и заместителю Руководителя Исполнительного комитета, курирующему направление работы структурного подразделения, а также другим заместителям Руководителя Исполнительного комитета и управляющему делами Исполнительного комитета - по вопросам их компетенции.</w:t>
      </w: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Трудовые отношения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Татарстан. Лица, осуществляющие службу на муниципальных должностях в Исполнительном комитете, являются муниципальными служащими.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7.2. Отношения Исполнительного комитета и работников (муниципальных служащих и технических работников, не являющихся муниципальными служащими) регулируются трудовым законодательством, законодательством Российской Федерации и Республики Татарстан о муниципальной службе.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7.3. Отношения Исполнительного комитета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7.4. Оплата труда работников Исполнительного комитета производится в порядке, установленном законодательством и муниципальными правовыми актами.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7.5. Исполнительный комитет осуществляет предусмотренные законодательством Российской Федерации и Республики Татарстан  меры по охране труда и несет установленную законодательством ответственность.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 Имущество и финансовая деятельность</w:t>
      </w: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Исполнительного комитета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8.1. Исполнительный комитет финансируется в соответствии со сметой расходов в пределах средств, предусмотренных на эти цели в бюджете муниципального района, а также за счет других источников, не запрещенных законодательством.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8.2. Финансовую и экономическую основу Исполнительного комитета составляют: средства бюджета муниципального района, муниципальные предприятия и учреждения, созданные для обеспечения функций, переданных в ведение Исполнительного комитета, а также иное муниципальное имущество, переданное Исполнительному комитету для осуществления управленческих функций.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9. Ликвидация и реорганизация Исполнительного комитета </w:t>
      </w:r>
    </w:p>
    <w:p w:rsidR="00C02E09" w:rsidRDefault="00C02E09" w:rsidP="00C02E09">
      <w:pPr>
        <w:pStyle w:val="ConsNonformat"/>
        <w:widowControl/>
        <w:ind w:right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9.1. Ликвидация и реорганизация Исполнительного комитета 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 муниципального района.</w:t>
      </w: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</w:p>
    <w:p w:rsidR="00C02E09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</w:p>
    <w:p w:rsidR="00C02E09" w:rsidRPr="00380E0F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6"/>
        </w:rPr>
      </w:pPr>
      <w:r w:rsidRPr="00380E0F">
        <w:rPr>
          <w:rFonts w:ascii="Times New Roman" w:hAnsi="Times New Roman"/>
          <w:b/>
          <w:sz w:val="26"/>
        </w:rPr>
        <w:t>Руководитель</w:t>
      </w:r>
    </w:p>
    <w:p w:rsidR="00C02E09" w:rsidRPr="00380E0F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6"/>
        </w:rPr>
      </w:pPr>
      <w:r w:rsidRPr="00380E0F">
        <w:rPr>
          <w:rFonts w:ascii="Times New Roman" w:hAnsi="Times New Roman"/>
          <w:b/>
          <w:sz w:val="26"/>
        </w:rPr>
        <w:t>Исполнительного комитета</w:t>
      </w:r>
    </w:p>
    <w:p w:rsidR="00C02E09" w:rsidRPr="00380E0F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6"/>
        </w:rPr>
      </w:pPr>
      <w:r w:rsidRPr="00380E0F">
        <w:rPr>
          <w:rFonts w:ascii="Times New Roman" w:hAnsi="Times New Roman"/>
          <w:b/>
          <w:sz w:val="26"/>
        </w:rPr>
        <w:t>Алексеевского муниципального</w:t>
      </w:r>
    </w:p>
    <w:p w:rsidR="00C02E09" w:rsidRPr="00380E0F" w:rsidRDefault="00C02E09" w:rsidP="00C02E09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6"/>
        </w:rPr>
      </w:pPr>
      <w:r w:rsidRPr="00380E0F">
        <w:rPr>
          <w:rFonts w:ascii="Times New Roman" w:hAnsi="Times New Roman"/>
          <w:b/>
          <w:sz w:val="26"/>
        </w:rPr>
        <w:t>района Республики Татарстан</w:t>
      </w:r>
      <w:r w:rsidRPr="00380E0F">
        <w:rPr>
          <w:rFonts w:ascii="Times New Roman" w:hAnsi="Times New Roman"/>
          <w:b/>
          <w:sz w:val="26"/>
        </w:rPr>
        <w:tab/>
      </w:r>
      <w:r w:rsidRPr="00380E0F">
        <w:rPr>
          <w:rFonts w:ascii="Times New Roman" w:hAnsi="Times New Roman"/>
          <w:b/>
          <w:sz w:val="26"/>
        </w:rPr>
        <w:tab/>
      </w:r>
      <w:r w:rsidRPr="00380E0F">
        <w:rPr>
          <w:rFonts w:ascii="Times New Roman" w:hAnsi="Times New Roman"/>
          <w:b/>
          <w:sz w:val="26"/>
        </w:rPr>
        <w:tab/>
        <w:t xml:space="preserve">      </w:t>
      </w:r>
      <w:r w:rsidRPr="00380E0F">
        <w:rPr>
          <w:rFonts w:ascii="Times New Roman" w:hAnsi="Times New Roman"/>
          <w:b/>
          <w:sz w:val="26"/>
        </w:rPr>
        <w:tab/>
        <w:t xml:space="preserve"> </w:t>
      </w:r>
      <w:r w:rsidR="00380E0F">
        <w:rPr>
          <w:rFonts w:ascii="Times New Roman" w:hAnsi="Times New Roman"/>
          <w:b/>
          <w:sz w:val="26"/>
        </w:rPr>
        <w:t xml:space="preserve">                   </w:t>
      </w:r>
      <w:r w:rsidRPr="00380E0F">
        <w:rPr>
          <w:rFonts w:ascii="Times New Roman" w:hAnsi="Times New Roman"/>
          <w:b/>
          <w:sz w:val="26"/>
        </w:rPr>
        <w:t xml:space="preserve"> Д.А. Гилязов</w:t>
      </w:r>
    </w:p>
    <w:p w:rsidR="00851D76" w:rsidRPr="00380E0F" w:rsidRDefault="00C02E09" w:rsidP="00C02E09">
      <w:pPr>
        <w:jc w:val="center"/>
        <w:rPr>
          <w:b/>
          <w:sz w:val="26"/>
        </w:rPr>
      </w:pPr>
      <w:r w:rsidRPr="00380E0F">
        <w:rPr>
          <w:b/>
          <w:sz w:val="26"/>
        </w:rPr>
        <w:t xml:space="preserve"> </w:t>
      </w:r>
    </w:p>
    <w:sectPr w:rsidR="00851D76" w:rsidRPr="00380E0F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3F" w:rsidRDefault="0033153F">
      <w:r>
        <w:separator/>
      </w:r>
    </w:p>
  </w:endnote>
  <w:endnote w:type="continuationSeparator" w:id="0">
    <w:p w:rsidR="0033153F" w:rsidRDefault="0033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3F" w:rsidRDefault="0033153F">
      <w:r>
        <w:separator/>
      </w:r>
    </w:p>
  </w:footnote>
  <w:footnote w:type="continuationSeparator" w:id="0">
    <w:p w:rsidR="0033153F" w:rsidRDefault="00331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0C" w:rsidRDefault="00C02E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1D0C" w:rsidRDefault="003315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0C" w:rsidRDefault="00C02E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019">
      <w:rPr>
        <w:rStyle w:val="a5"/>
        <w:noProof/>
      </w:rPr>
      <w:t>9</w:t>
    </w:r>
    <w:r>
      <w:rPr>
        <w:rStyle w:val="a5"/>
      </w:rPr>
      <w:fldChar w:fldCharType="end"/>
    </w:r>
  </w:p>
  <w:p w:rsidR="00FC1D0C" w:rsidRDefault="003315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09"/>
    <w:rsid w:val="00082259"/>
    <w:rsid w:val="000947BE"/>
    <w:rsid w:val="00097DAC"/>
    <w:rsid w:val="001500D9"/>
    <w:rsid w:val="00166E35"/>
    <w:rsid w:val="00167D2E"/>
    <w:rsid w:val="001710B3"/>
    <w:rsid w:val="001943D9"/>
    <w:rsid w:val="001E3C66"/>
    <w:rsid w:val="001E3C72"/>
    <w:rsid w:val="001F2311"/>
    <w:rsid w:val="002044DF"/>
    <w:rsid w:val="00217D44"/>
    <w:rsid w:val="0033153F"/>
    <w:rsid w:val="00380E0F"/>
    <w:rsid w:val="00382F91"/>
    <w:rsid w:val="003C19EF"/>
    <w:rsid w:val="0045002D"/>
    <w:rsid w:val="00473574"/>
    <w:rsid w:val="004A51FC"/>
    <w:rsid w:val="004B3DAC"/>
    <w:rsid w:val="004D3019"/>
    <w:rsid w:val="00512CFE"/>
    <w:rsid w:val="00526A59"/>
    <w:rsid w:val="00545746"/>
    <w:rsid w:val="00584F9A"/>
    <w:rsid w:val="005B11C1"/>
    <w:rsid w:val="00686906"/>
    <w:rsid w:val="00692523"/>
    <w:rsid w:val="00695B97"/>
    <w:rsid w:val="006C3DC7"/>
    <w:rsid w:val="0081227B"/>
    <w:rsid w:val="00812CAE"/>
    <w:rsid w:val="00814F53"/>
    <w:rsid w:val="00851D76"/>
    <w:rsid w:val="00871B46"/>
    <w:rsid w:val="008A0C3F"/>
    <w:rsid w:val="008A3230"/>
    <w:rsid w:val="008D1BA8"/>
    <w:rsid w:val="009303A9"/>
    <w:rsid w:val="00971B6F"/>
    <w:rsid w:val="009E5C4E"/>
    <w:rsid w:val="009F30BF"/>
    <w:rsid w:val="00AA2D0A"/>
    <w:rsid w:val="00AB37DE"/>
    <w:rsid w:val="00B2114D"/>
    <w:rsid w:val="00B36DB1"/>
    <w:rsid w:val="00B95C8A"/>
    <w:rsid w:val="00BB4E48"/>
    <w:rsid w:val="00C02E09"/>
    <w:rsid w:val="00CE706F"/>
    <w:rsid w:val="00D12CE6"/>
    <w:rsid w:val="00D34794"/>
    <w:rsid w:val="00D361C0"/>
    <w:rsid w:val="00D84A26"/>
    <w:rsid w:val="00DE719D"/>
    <w:rsid w:val="00DF53FA"/>
    <w:rsid w:val="00E51F5B"/>
    <w:rsid w:val="00EA6465"/>
    <w:rsid w:val="00ED496A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2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02E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02E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02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2E09"/>
  </w:style>
  <w:style w:type="paragraph" w:styleId="2">
    <w:name w:val="Body Text Indent 2"/>
    <w:basedOn w:val="a"/>
    <w:link w:val="20"/>
    <w:rsid w:val="00C02E0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02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12C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0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E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2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02E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02E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02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2E09"/>
  </w:style>
  <w:style w:type="paragraph" w:styleId="2">
    <w:name w:val="Body Text Indent 2"/>
    <w:basedOn w:val="a"/>
    <w:link w:val="20"/>
    <w:rsid w:val="00C02E0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02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12C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0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E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1101;fld=134;dst=10023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2040;fld=134;dst=100378" TargetMode="External"/><Relationship Id="rId12" Type="http://schemas.openxmlformats.org/officeDocument/2006/relationships/hyperlink" Target="consultantplus://offline/ref=8986CDC65B14833301EAEE1DB9C2D12E4C1CE2C6FE5B3D6B59B3D0FC4AL8qD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363;n=54068;f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363;n=5406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63;n=54068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2016-09-15T08:41:00Z</cp:lastPrinted>
  <dcterms:created xsi:type="dcterms:W3CDTF">2016-07-13T11:08:00Z</dcterms:created>
  <dcterms:modified xsi:type="dcterms:W3CDTF">2016-09-15T08:42:00Z</dcterms:modified>
</cp:coreProperties>
</file>