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36" w:rsidRPr="00CE0936" w:rsidRDefault="00CE0936" w:rsidP="00CE0936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EE5A9B" w:rsidRPr="00A86705" w:rsidTr="00377F1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D04" w:rsidRPr="00A86705" w:rsidRDefault="001E7D04" w:rsidP="001E7D04">
            <w:pPr>
              <w:spacing w:line="30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  <w:lang w:val="tt-RU"/>
              </w:rPr>
              <w:t xml:space="preserve">СОВЕТ </w:t>
            </w:r>
          </w:p>
          <w:p w:rsidR="001E7D04" w:rsidRPr="00A86705" w:rsidRDefault="000F6877" w:rsidP="001E7D04">
            <w:pPr>
              <w:spacing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МАЙН</w:t>
            </w:r>
            <w:r w:rsidR="001E7D04" w:rsidRPr="00A86705">
              <w:rPr>
                <w:rFonts w:ascii="Arial" w:hAnsi="Arial" w:cs="Arial"/>
                <w:sz w:val="24"/>
                <w:szCs w:val="24"/>
              </w:rPr>
              <w:t>СКО</w:t>
            </w:r>
            <w:r w:rsidR="001E7D04" w:rsidRPr="00A86705">
              <w:rPr>
                <w:rFonts w:ascii="Arial" w:hAnsi="Arial" w:cs="Arial"/>
                <w:sz w:val="24"/>
                <w:szCs w:val="24"/>
                <w:lang w:val="tt-RU"/>
              </w:rPr>
              <w:t xml:space="preserve">ГО </w:t>
            </w:r>
          </w:p>
          <w:p w:rsidR="001E7D04" w:rsidRPr="00A86705" w:rsidRDefault="000F6877" w:rsidP="001E7D04">
            <w:pPr>
              <w:spacing w:line="30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СЕЛЬ</w:t>
            </w:r>
            <w:r w:rsidR="001E7D04" w:rsidRPr="00A86705">
              <w:rPr>
                <w:rFonts w:ascii="Arial" w:hAnsi="Arial" w:cs="Arial"/>
                <w:sz w:val="24"/>
                <w:szCs w:val="24"/>
              </w:rPr>
              <w:t>СКО</w:t>
            </w:r>
            <w:r w:rsidR="001E7D04" w:rsidRPr="00A86705">
              <w:rPr>
                <w:rFonts w:ascii="Arial" w:hAnsi="Arial" w:cs="Arial"/>
                <w:sz w:val="24"/>
                <w:szCs w:val="24"/>
                <w:lang w:val="tt-RU"/>
              </w:rPr>
              <w:t>ГО</w:t>
            </w:r>
            <w:r w:rsidR="001E7D04" w:rsidRPr="00A86705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1E7D04" w:rsidRPr="00A86705">
              <w:rPr>
                <w:rFonts w:ascii="Arial" w:hAnsi="Arial" w:cs="Arial"/>
                <w:sz w:val="24"/>
                <w:szCs w:val="24"/>
                <w:lang w:val="tt-RU"/>
              </w:rPr>
              <w:t>Я</w:t>
            </w:r>
          </w:p>
          <w:p w:rsidR="00EE5A9B" w:rsidRPr="00A86705" w:rsidRDefault="00EE5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 xml:space="preserve">АЛЕКСЕЕВСКОГО </w:t>
            </w:r>
          </w:p>
          <w:p w:rsidR="00EE5A9B" w:rsidRPr="00A86705" w:rsidRDefault="00EE5A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EE5A9B" w:rsidRPr="00A86705" w:rsidRDefault="00677C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9688E" w:rsidRPr="00A86705" w:rsidRDefault="0059688E" w:rsidP="006E5907">
            <w:pPr>
              <w:pStyle w:val="a3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E5A9B" w:rsidRPr="00A86705" w:rsidRDefault="003870FE" w:rsidP="003870FE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8670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7CA1" w:rsidRPr="00A86705" w:rsidRDefault="00677CA1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EE5A9B" w:rsidRPr="00A86705" w:rsidRDefault="00EE5A9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  <w:lang w:val="tt-RU"/>
              </w:rPr>
              <w:t>АЛЕКСЕЕВСК</w:t>
            </w:r>
          </w:p>
          <w:p w:rsidR="00EE5A9B" w:rsidRPr="00A86705" w:rsidRDefault="00EE5A9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РАЙОНЫНЫҢ</w:t>
            </w:r>
          </w:p>
          <w:p w:rsidR="00EE5A9B" w:rsidRPr="00A86705" w:rsidRDefault="000F68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МАЙНА</w:t>
            </w:r>
          </w:p>
          <w:p w:rsidR="001E7D04" w:rsidRPr="00A86705" w:rsidRDefault="000F6877" w:rsidP="004D6021">
            <w:pPr>
              <w:spacing w:line="3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  <w:r w:rsidR="004D6021" w:rsidRPr="00A86705">
              <w:rPr>
                <w:rFonts w:ascii="Arial" w:hAnsi="Arial" w:cs="Arial"/>
                <w:sz w:val="24"/>
                <w:szCs w:val="24"/>
                <w:lang w:val="tt-RU"/>
              </w:rPr>
              <w:t xml:space="preserve"> ҖИРЛЕГЕ</w:t>
            </w:r>
            <w:r w:rsidR="00EE5A9B" w:rsidRPr="00A867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5A9B" w:rsidRPr="00A86705" w:rsidRDefault="00EE5A9B" w:rsidP="004D6021">
            <w:pPr>
              <w:spacing w:line="300" w:lineRule="atLeast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86705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6E5907" w:rsidRPr="00A86705" w:rsidTr="006E590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Pr="00A86705" w:rsidRDefault="006E5907" w:rsidP="006E590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6705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  <w:p w:rsidR="006E5907" w:rsidRPr="00A86705" w:rsidRDefault="00CE0936" w:rsidP="006E59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2AE5" w:rsidRPr="00A86705" w:rsidRDefault="00692A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692AE5" w:rsidRPr="00A86705" w:rsidRDefault="00692AE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692AE5" w:rsidRPr="00A86705" w:rsidRDefault="00692AE5">
            <w:pPr>
              <w:jc w:val="center"/>
              <w:rPr>
                <w:rFonts w:ascii="Arial" w:hAnsi="Arial" w:cs="Arial"/>
                <w:sz w:val="18"/>
                <w:szCs w:val="24"/>
                <w:lang w:val="tt-RU"/>
              </w:rPr>
            </w:pPr>
          </w:p>
          <w:p w:rsidR="006E5907" w:rsidRPr="00A86705" w:rsidRDefault="000F6877" w:rsidP="00862F0A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705">
              <w:rPr>
                <w:rFonts w:ascii="Arial" w:hAnsi="Arial" w:cs="Arial"/>
                <w:sz w:val="18"/>
                <w:szCs w:val="24"/>
                <w:lang w:val="tt-RU"/>
              </w:rPr>
              <w:t>с.Верх.Тат.Майна</w:t>
            </w:r>
            <w:r w:rsidR="00692AE5" w:rsidRPr="00A86705">
              <w:rPr>
                <w:rFonts w:ascii="Arial" w:hAnsi="Arial" w:cs="Arial"/>
                <w:sz w:val="18"/>
                <w:szCs w:val="24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907" w:rsidRPr="00A86705" w:rsidRDefault="006E5907">
            <w:pPr>
              <w:pStyle w:val="2"/>
              <w:rPr>
                <w:rFonts w:ascii="Arial" w:hAnsi="Arial" w:cs="Arial"/>
                <w:szCs w:val="24"/>
              </w:rPr>
            </w:pPr>
            <w:r w:rsidRPr="00A86705">
              <w:rPr>
                <w:rFonts w:ascii="Arial" w:hAnsi="Arial" w:cs="Arial"/>
                <w:szCs w:val="24"/>
              </w:rPr>
              <w:t>КАРАР</w:t>
            </w:r>
          </w:p>
          <w:p w:rsidR="006E5907" w:rsidRPr="00A86705" w:rsidRDefault="00CE0936" w:rsidP="009030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</w:t>
            </w:r>
            <w:bookmarkStart w:id="0" w:name="_GoBack"/>
            <w:bookmarkEnd w:id="0"/>
          </w:p>
        </w:tc>
      </w:tr>
    </w:tbl>
    <w:p w:rsidR="00D12FA6" w:rsidRPr="00A86705" w:rsidRDefault="00D12FA6" w:rsidP="00AC218F">
      <w:pPr>
        <w:ind w:right="-142"/>
        <w:jc w:val="both"/>
        <w:rPr>
          <w:rFonts w:ascii="Arial" w:hAnsi="Arial" w:cs="Arial"/>
          <w:b/>
          <w:sz w:val="24"/>
          <w:szCs w:val="24"/>
        </w:rPr>
      </w:pPr>
    </w:p>
    <w:p w:rsidR="008F661F" w:rsidRPr="00A86705" w:rsidRDefault="008F661F" w:rsidP="008F661F">
      <w:pPr>
        <w:pStyle w:val="1"/>
        <w:ind w:right="2834"/>
        <w:jc w:val="left"/>
        <w:rPr>
          <w:rFonts w:ascii="Arial" w:hAnsi="Arial" w:cs="Arial"/>
          <w:b/>
          <w:color w:val="000000"/>
          <w:szCs w:val="24"/>
        </w:rPr>
      </w:pPr>
      <w:r w:rsidRPr="00A86705">
        <w:rPr>
          <w:rFonts w:ascii="Arial" w:hAnsi="Arial" w:cs="Arial"/>
          <w:b/>
          <w:color w:val="000000"/>
          <w:szCs w:val="24"/>
        </w:rPr>
        <w:t xml:space="preserve">О внесении изменений в Положение 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="000F6877" w:rsidRPr="00A86705">
        <w:rPr>
          <w:rFonts w:ascii="Arial" w:hAnsi="Arial" w:cs="Arial"/>
          <w:b/>
          <w:color w:val="000000"/>
          <w:szCs w:val="24"/>
        </w:rPr>
        <w:t>Майнское</w:t>
      </w:r>
      <w:proofErr w:type="spellEnd"/>
      <w:r w:rsidR="000F6877" w:rsidRPr="00A86705">
        <w:rPr>
          <w:rFonts w:ascii="Arial" w:hAnsi="Arial" w:cs="Arial"/>
          <w:b/>
          <w:color w:val="000000"/>
          <w:szCs w:val="24"/>
        </w:rPr>
        <w:t xml:space="preserve"> сельское</w:t>
      </w:r>
      <w:r w:rsidRPr="00A86705">
        <w:rPr>
          <w:rFonts w:ascii="Arial" w:hAnsi="Arial" w:cs="Arial"/>
          <w:b/>
          <w:color w:val="000000"/>
          <w:szCs w:val="24"/>
        </w:rPr>
        <w:t xml:space="preserve">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="000F6877" w:rsidRPr="00A86705">
        <w:rPr>
          <w:rFonts w:ascii="Arial" w:hAnsi="Arial" w:cs="Arial"/>
          <w:b/>
          <w:color w:val="000000"/>
          <w:szCs w:val="24"/>
        </w:rPr>
        <w:t>Майнское</w:t>
      </w:r>
      <w:proofErr w:type="spellEnd"/>
      <w:r w:rsidR="000F6877" w:rsidRPr="00A86705">
        <w:rPr>
          <w:rFonts w:ascii="Arial" w:hAnsi="Arial" w:cs="Arial"/>
          <w:b/>
          <w:color w:val="000000"/>
          <w:szCs w:val="24"/>
        </w:rPr>
        <w:t xml:space="preserve"> сельское</w:t>
      </w:r>
      <w:r w:rsidRPr="00A86705">
        <w:rPr>
          <w:rFonts w:ascii="Arial" w:hAnsi="Arial" w:cs="Arial"/>
          <w:b/>
          <w:color w:val="000000"/>
          <w:szCs w:val="24"/>
        </w:rPr>
        <w:t xml:space="preserve"> поселение, сведений о доходах, расходах, об имуществе и обязательствах имущественного характера,</w:t>
      </w:r>
      <w:r w:rsidRPr="00A86705">
        <w:rPr>
          <w:rFonts w:ascii="Arial" w:hAnsi="Arial" w:cs="Arial"/>
          <w:b/>
          <w:i/>
          <w:color w:val="000000"/>
          <w:szCs w:val="24"/>
        </w:rPr>
        <w:t xml:space="preserve"> </w:t>
      </w:r>
      <w:r w:rsidRPr="00A86705">
        <w:rPr>
          <w:rFonts w:ascii="Arial" w:hAnsi="Arial" w:cs="Arial"/>
          <w:b/>
          <w:color w:val="000000"/>
          <w:szCs w:val="24"/>
        </w:rPr>
        <w:t>утвержденно</w:t>
      </w:r>
      <w:r w:rsidR="008B22C8" w:rsidRPr="00A86705">
        <w:rPr>
          <w:rFonts w:ascii="Arial" w:hAnsi="Arial" w:cs="Arial"/>
          <w:b/>
          <w:color w:val="000000"/>
          <w:szCs w:val="24"/>
        </w:rPr>
        <w:t>е</w:t>
      </w:r>
      <w:r w:rsidRPr="00A86705">
        <w:rPr>
          <w:rFonts w:ascii="Arial" w:hAnsi="Arial" w:cs="Arial"/>
          <w:b/>
          <w:color w:val="000000"/>
          <w:szCs w:val="24"/>
        </w:rPr>
        <w:t xml:space="preserve"> решением Совета </w:t>
      </w:r>
      <w:proofErr w:type="spellStart"/>
      <w:r w:rsidR="000F6877" w:rsidRPr="00A86705">
        <w:rPr>
          <w:rFonts w:ascii="Arial" w:hAnsi="Arial" w:cs="Arial"/>
          <w:b/>
          <w:color w:val="000000"/>
          <w:szCs w:val="24"/>
        </w:rPr>
        <w:t>Майнского</w:t>
      </w:r>
      <w:proofErr w:type="spellEnd"/>
      <w:r w:rsidR="000F6877" w:rsidRPr="00A86705">
        <w:rPr>
          <w:rFonts w:ascii="Arial" w:hAnsi="Arial" w:cs="Arial"/>
          <w:b/>
          <w:color w:val="000000"/>
          <w:szCs w:val="24"/>
        </w:rPr>
        <w:t xml:space="preserve"> сельского</w:t>
      </w:r>
      <w:r w:rsidRPr="00A86705">
        <w:rPr>
          <w:rFonts w:ascii="Arial" w:hAnsi="Arial" w:cs="Arial"/>
          <w:b/>
          <w:color w:val="000000"/>
          <w:szCs w:val="24"/>
        </w:rPr>
        <w:t xml:space="preserve"> поселения Алексеевского муниципального района Республики Татарстан </w:t>
      </w:r>
      <w:r w:rsidR="00CA5B24" w:rsidRPr="00A86705">
        <w:rPr>
          <w:rFonts w:ascii="Arial" w:hAnsi="Arial" w:cs="Arial"/>
          <w:b/>
          <w:color w:val="000000"/>
          <w:szCs w:val="24"/>
        </w:rPr>
        <w:t xml:space="preserve">от </w:t>
      </w:r>
      <w:proofErr w:type="gramStart"/>
      <w:r w:rsidR="00CA5B24" w:rsidRPr="00A86705">
        <w:rPr>
          <w:rFonts w:ascii="Arial" w:hAnsi="Arial" w:cs="Arial"/>
          <w:b/>
          <w:color w:val="000000"/>
          <w:szCs w:val="24"/>
        </w:rPr>
        <w:t>6  апреля</w:t>
      </w:r>
      <w:proofErr w:type="gramEnd"/>
      <w:r w:rsidR="00CA5B24" w:rsidRPr="00A86705">
        <w:rPr>
          <w:rFonts w:ascii="Arial" w:hAnsi="Arial" w:cs="Arial"/>
          <w:b/>
          <w:color w:val="000000"/>
          <w:szCs w:val="24"/>
        </w:rPr>
        <w:t xml:space="preserve">  2016 № 21</w:t>
      </w:r>
    </w:p>
    <w:p w:rsidR="00AC218F" w:rsidRPr="00A86705" w:rsidRDefault="00AC218F" w:rsidP="00AC218F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80710" w:rsidRPr="00A86705" w:rsidRDefault="00080710" w:rsidP="00D12FA6">
      <w:pPr>
        <w:spacing w:line="30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AC218F" w:rsidRPr="00A86705" w:rsidRDefault="00080710" w:rsidP="00080710">
      <w:pPr>
        <w:spacing w:line="30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 xml:space="preserve">В соответствии с Федеральным законом от 26 июля 2019 года  № 251-ФЗ «О внесении изменений в статью 12.1 Федерального закона «О 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Уставом </w:t>
      </w:r>
      <w:proofErr w:type="spellStart"/>
      <w:r w:rsidR="000F6877" w:rsidRPr="00A86705">
        <w:rPr>
          <w:rFonts w:ascii="Arial" w:hAnsi="Arial" w:cs="Arial"/>
          <w:sz w:val="24"/>
          <w:szCs w:val="24"/>
        </w:rPr>
        <w:t>Майнского</w:t>
      </w:r>
      <w:proofErr w:type="spellEnd"/>
      <w:r w:rsidR="000F6877" w:rsidRPr="00A86705">
        <w:rPr>
          <w:rFonts w:ascii="Arial" w:hAnsi="Arial" w:cs="Arial"/>
          <w:sz w:val="24"/>
          <w:szCs w:val="24"/>
        </w:rPr>
        <w:t xml:space="preserve"> сельского</w:t>
      </w:r>
      <w:r w:rsidRPr="00A86705">
        <w:rPr>
          <w:rFonts w:ascii="Arial" w:hAnsi="Arial" w:cs="Arial"/>
          <w:sz w:val="24"/>
          <w:szCs w:val="24"/>
        </w:rPr>
        <w:t xml:space="preserve"> поселения Алексеевского муниципального района Республики Татарстан,  </w:t>
      </w:r>
    </w:p>
    <w:p w:rsidR="00063BF4" w:rsidRPr="00A86705" w:rsidRDefault="00063BF4" w:rsidP="00D12FA6">
      <w:pPr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6733B0" w:rsidRPr="00A86705" w:rsidRDefault="000F6877" w:rsidP="00D12FA6">
      <w:pPr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A86705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A86705">
        <w:rPr>
          <w:rFonts w:ascii="Arial" w:hAnsi="Arial" w:cs="Arial"/>
          <w:b/>
          <w:sz w:val="24"/>
          <w:szCs w:val="24"/>
        </w:rPr>
        <w:t>Майнского</w:t>
      </w:r>
      <w:proofErr w:type="spellEnd"/>
      <w:r w:rsidRPr="00A86705">
        <w:rPr>
          <w:rFonts w:ascii="Arial" w:hAnsi="Arial" w:cs="Arial"/>
          <w:b/>
          <w:sz w:val="24"/>
          <w:szCs w:val="24"/>
        </w:rPr>
        <w:t xml:space="preserve"> сельского</w:t>
      </w:r>
      <w:r w:rsidR="006733B0" w:rsidRPr="00A86705">
        <w:rPr>
          <w:rFonts w:ascii="Arial" w:hAnsi="Arial" w:cs="Arial"/>
          <w:b/>
          <w:sz w:val="24"/>
          <w:szCs w:val="24"/>
        </w:rPr>
        <w:t xml:space="preserve"> поселения решил:</w:t>
      </w:r>
    </w:p>
    <w:p w:rsidR="00D12FA6" w:rsidRPr="00A86705" w:rsidRDefault="00D12FA6" w:rsidP="00D12FA6">
      <w:pPr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080710" w:rsidRPr="00A86705" w:rsidRDefault="00080710" w:rsidP="00080710">
      <w:pPr>
        <w:pStyle w:val="af1"/>
        <w:numPr>
          <w:ilvl w:val="0"/>
          <w:numId w:val="13"/>
        </w:numPr>
        <w:tabs>
          <w:tab w:val="left" w:pos="567"/>
        </w:tabs>
        <w:spacing w:after="0" w:line="30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 xml:space="preserve">Внести в Положение 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="000F6877" w:rsidRPr="00A86705">
        <w:rPr>
          <w:rFonts w:ascii="Arial" w:hAnsi="Arial" w:cs="Arial"/>
          <w:color w:val="000000"/>
          <w:sz w:val="24"/>
          <w:szCs w:val="24"/>
        </w:rPr>
        <w:t>Майнское</w:t>
      </w:r>
      <w:proofErr w:type="spellEnd"/>
      <w:r w:rsidR="000F6877" w:rsidRPr="00A86705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="000F6877" w:rsidRPr="00A86705">
        <w:rPr>
          <w:rFonts w:ascii="Arial" w:hAnsi="Arial" w:cs="Arial"/>
          <w:color w:val="000000"/>
          <w:sz w:val="24"/>
          <w:szCs w:val="24"/>
        </w:rPr>
        <w:t>Майнское</w:t>
      </w:r>
      <w:proofErr w:type="spellEnd"/>
      <w:r w:rsidR="000F6877" w:rsidRPr="00A86705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поселение, сведений о доходах, </w:t>
      </w:r>
      <w:r w:rsidRPr="00A86705">
        <w:rPr>
          <w:rFonts w:ascii="Arial" w:hAnsi="Arial" w:cs="Arial"/>
          <w:color w:val="000000"/>
          <w:sz w:val="24"/>
          <w:szCs w:val="24"/>
        </w:rPr>
        <w:lastRenderedPageBreak/>
        <w:t>расходах, об имуществе и обязательствах имущественного характера,</w:t>
      </w:r>
      <w:r w:rsidRPr="00A867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86705">
        <w:rPr>
          <w:rFonts w:ascii="Arial" w:hAnsi="Arial" w:cs="Arial"/>
          <w:color w:val="000000"/>
          <w:sz w:val="24"/>
          <w:szCs w:val="24"/>
        </w:rPr>
        <w:t>утвержденно</w:t>
      </w:r>
      <w:r w:rsidR="008B22C8" w:rsidRPr="00A86705">
        <w:rPr>
          <w:rFonts w:ascii="Arial" w:hAnsi="Arial" w:cs="Arial"/>
          <w:color w:val="000000"/>
          <w:sz w:val="24"/>
          <w:szCs w:val="24"/>
        </w:rPr>
        <w:t>е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решением Совета </w:t>
      </w:r>
      <w:proofErr w:type="spellStart"/>
      <w:r w:rsidR="00CA5B24" w:rsidRPr="00A86705">
        <w:rPr>
          <w:rFonts w:ascii="Arial" w:hAnsi="Arial" w:cs="Arial"/>
          <w:color w:val="000000"/>
          <w:sz w:val="24"/>
          <w:szCs w:val="24"/>
        </w:rPr>
        <w:t>Майнского</w:t>
      </w:r>
      <w:proofErr w:type="spellEnd"/>
      <w:r w:rsidR="00CA5B24" w:rsidRPr="00A86705">
        <w:rPr>
          <w:rFonts w:ascii="Arial" w:hAnsi="Arial" w:cs="Arial"/>
          <w:color w:val="000000"/>
          <w:sz w:val="24"/>
          <w:szCs w:val="24"/>
        </w:rPr>
        <w:t xml:space="preserve"> сельского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поселения Алексеевского муниципального района Республики Татарстан </w:t>
      </w:r>
      <w:r w:rsidR="00310198" w:rsidRPr="00A86705">
        <w:rPr>
          <w:rFonts w:ascii="Arial" w:hAnsi="Arial" w:cs="Arial"/>
          <w:color w:val="000000"/>
          <w:sz w:val="24"/>
          <w:szCs w:val="24"/>
        </w:rPr>
        <w:t>от 6  апреля  2016 № 21</w:t>
      </w:r>
      <w:r w:rsidRPr="00A86705">
        <w:rPr>
          <w:rFonts w:ascii="Arial" w:hAnsi="Arial" w:cs="Arial"/>
          <w:color w:val="000000"/>
          <w:sz w:val="24"/>
          <w:szCs w:val="24"/>
        </w:rPr>
        <w:t>, следующие изменения:</w:t>
      </w:r>
    </w:p>
    <w:p w:rsidR="00080710" w:rsidRPr="00A86705" w:rsidRDefault="00080710" w:rsidP="00080710">
      <w:pPr>
        <w:tabs>
          <w:tab w:val="left" w:pos="3375"/>
        </w:tabs>
        <w:spacing w:line="30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>1) дополнить пунктом</w:t>
      </w:r>
      <w:r w:rsidRPr="00A86705">
        <w:rPr>
          <w:rFonts w:ascii="Arial" w:eastAsia="Calibri" w:hAnsi="Arial" w:cs="Arial"/>
          <w:sz w:val="24"/>
          <w:szCs w:val="24"/>
        </w:rPr>
        <w:t xml:space="preserve"> </w:t>
      </w:r>
      <w:r w:rsidR="008B22C8" w:rsidRPr="00A86705">
        <w:rPr>
          <w:rFonts w:ascii="Arial" w:eastAsia="Calibri" w:hAnsi="Arial" w:cs="Arial"/>
          <w:sz w:val="24"/>
          <w:szCs w:val="24"/>
        </w:rPr>
        <w:t>21</w:t>
      </w:r>
      <w:r w:rsidRPr="00A8670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>следующего содержания:</w:t>
      </w:r>
    </w:p>
    <w:p w:rsidR="00080710" w:rsidRPr="00A86705" w:rsidRDefault="00080710" w:rsidP="00080710">
      <w:pPr>
        <w:spacing w:line="30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>«</w:t>
      </w:r>
      <w:r w:rsidR="008B22C8" w:rsidRPr="00A86705">
        <w:rPr>
          <w:rFonts w:ascii="Arial" w:eastAsia="Calibri" w:hAnsi="Arial" w:cs="Arial"/>
          <w:color w:val="000000"/>
          <w:sz w:val="24"/>
          <w:szCs w:val="24"/>
        </w:rPr>
        <w:t>21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>.</w:t>
      </w:r>
      <w:r w:rsidRPr="00A86705">
        <w:rPr>
          <w:rFonts w:ascii="Arial" w:eastAsia="Calibri" w:hAnsi="Arial" w:cs="Arial"/>
          <w:sz w:val="24"/>
          <w:szCs w:val="24"/>
        </w:rPr>
        <w:t xml:space="preserve"> Лицо, замещающее муниципальную должность депутата</w:t>
      </w:r>
      <w:r w:rsidR="00F2086F" w:rsidRPr="00A86705">
        <w:rPr>
          <w:rFonts w:ascii="Arial" w:eastAsia="Calibri" w:hAnsi="Arial" w:cs="Arial"/>
          <w:sz w:val="24"/>
          <w:szCs w:val="24"/>
        </w:rPr>
        <w:t xml:space="preserve"> Совета </w:t>
      </w:r>
      <w:proofErr w:type="spellStart"/>
      <w:r w:rsidR="00F2086F" w:rsidRPr="00A86705">
        <w:rPr>
          <w:rFonts w:ascii="Arial" w:eastAsia="Calibri" w:hAnsi="Arial" w:cs="Arial"/>
          <w:sz w:val="24"/>
          <w:szCs w:val="24"/>
        </w:rPr>
        <w:t>Майнского</w:t>
      </w:r>
      <w:proofErr w:type="spellEnd"/>
      <w:r w:rsidR="00F2086F" w:rsidRPr="00A86705">
        <w:rPr>
          <w:rFonts w:ascii="Arial" w:eastAsia="Calibri" w:hAnsi="Arial" w:cs="Arial"/>
          <w:sz w:val="24"/>
          <w:szCs w:val="24"/>
        </w:rPr>
        <w:t xml:space="preserve"> сельского</w:t>
      </w:r>
      <w:r w:rsidRPr="00A86705">
        <w:rPr>
          <w:rFonts w:ascii="Arial" w:eastAsia="Calibri" w:hAnsi="Arial" w:cs="Arial"/>
          <w:sz w:val="24"/>
          <w:szCs w:val="24"/>
        </w:rPr>
        <w:t xml:space="preserve"> поселения,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9" w:history="1">
        <w:r w:rsidRPr="00A86705">
          <w:rPr>
            <w:rFonts w:ascii="Arial" w:eastAsia="Calibri" w:hAnsi="Arial" w:cs="Arial"/>
            <w:color w:val="000000"/>
            <w:sz w:val="24"/>
            <w:szCs w:val="24"/>
          </w:rPr>
          <w:t>частью 1 статьи 3</w:t>
        </w:r>
      </w:hyperlink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86705">
        <w:rPr>
          <w:rFonts w:ascii="Arial" w:eastAsia="Calibri" w:hAnsi="Arial" w:cs="Arial"/>
          <w:sz w:val="24"/>
          <w:szCs w:val="24"/>
        </w:rPr>
        <w:t>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сделк</w:t>
      </w:r>
      <w:r w:rsidR="00F2086F" w:rsidRPr="00A86705">
        <w:rPr>
          <w:rFonts w:ascii="Arial" w:eastAsia="Calibri" w:hAnsi="Arial" w:cs="Arial"/>
          <w:sz w:val="24"/>
          <w:szCs w:val="24"/>
        </w:rPr>
        <w:t>и</w:t>
      </w:r>
      <w:r w:rsidRPr="00A86705">
        <w:rPr>
          <w:rFonts w:ascii="Arial" w:eastAsia="Calibri" w:hAnsi="Arial" w:cs="Arial"/>
          <w:sz w:val="24"/>
          <w:szCs w:val="24"/>
        </w:rPr>
        <w:t xml:space="preserve"> не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</w:t>
      </w:r>
      <w:proofErr w:type="spellStart"/>
      <w:r w:rsidRPr="00A86705">
        <w:rPr>
          <w:rFonts w:ascii="Arial" w:eastAsia="Calibri" w:hAnsi="Arial" w:cs="Arial"/>
          <w:sz w:val="24"/>
          <w:szCs w:val="24"/>
          <w:lang w:val="en-US"/>
        </w:rPr>
        <w:t>dohod</w:t>
      </w:r>
      <w:proofErr w:type="spellEnd"/>
      <w:r w:rsidRPr="00A86705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A86705">
        <w:rPr>
          <w:rFonts w:ascii="Arial" w:eastAsia="Calibri" w:hAnsi="Arial" w:cs="Arial"/>
          <w:sz w:val="24"/>
          <w:szCs w:val="24"/>
          <w:lang w:val="en-US"/>
        </w:rPr>
        <w:t>tatar</w:t>
      </w:r>
      <w:proofErr w:type="spellEnd"/>
      <w:r w:rsidRPr="00A86705">
        <w:rPr>
          <w:rFonts w:ascii="Arial" w:eastAsia="Calibri" w:hAnsi="Arial" w:cs="Arial"/>
          <w:sz w:val="24"/>
          <w:szCs w:val="24"/>
        </w:rPr>
        <w:t>.</w:t>
      </w:r>
      <w:r w:rsidRPr="00A86705">
        <w:rPr>
          <w:rFonts w:ascii="Arial" w:eastAsia="Calibri" w:hAnsi="Arial" w:cs="Arial"/>
          <w:sz w:val="24"/>
          <w:szCs w:val="24"/>
          <w:lang w:val="en-US"/>
        </w:rPr>
        <w:t>ru</w:t>
      </w:r>
      <w:r w:rsidRPr="00A86705">
        <w:rPr>
          <w:rFonts w:ascii="Arial" w:eastAsia="Calibri" w:hAnsi="Arial" w:cs="Arial"/>
          <w:sz w:val="24"/>
          <w:szCs w:val="24"/>
        </w:rPr>
        <w:t xml:space="preserve">). </w:t>
      </w:r>
    </w:p>
    <w:p w:rsidR="00080710" w:rsidRPr="00A86705" w:rsidRDefault="00080710" w:rsidP="00F2086F">
      <w:pPr>
        <w:spacing w:line="300" w:lineRule="auto"/>
        <w:jc w:val="both"/>
        <w:rPr>
          <w:rFonts w:ascii="Arial" w:eastAsia="Calibri" w:hAnsi="Arial" w:cs="Arial"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 года № 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5F0287" w:rsidRPr="00A86705" w:rsidRDefault="00080710" w:rsidP="005F0287">
      <w:pPr>
        <w:tabs>
          <w:tab w:val="left" w:pos="337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>2) дополнить приложением следующего содержания:</w:t>
      </w:r>
    </w:p>
    <w:p w:rsidR="005F0287" w:rsidRPr="00A86705" w:rsidRDefault="005F0287" w:rsidP="005F0287">
      <w:pPr>
        <w:tabs>
          <w:tab w:val="left" w:pos="337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080710" w:rsidRPr="00A86705" w:rsidRDefault="00080710" w:rsidP="005F0287">
      <w:pPr>
        <w:tabs>
          <w:tab w:val="left" w:pos="337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8B22C8" w:rsidRPr="00A86705">
        <w:rPr>
          <w:rFonts w:ascii="Arial" w:hAnsi="Arial" w:cs="Arial"/>
          <w:sz w:val="24"/>
          <w:szCs w:val="24"/>
        </w:rPr>
        <w:t>«</w:t>
      </w:r>
      <w:r w:rsidRPr="00A86705">
        <w:rPr>
          <w:rFonts w:ascii="Arial" w:hAnsi="Arial" w:cs="Arial"/>
          <w:sz w:val="24"/>
          <w:szCs w:val="24"/>
        </w:rPr>
        <w:t>Приложение</w:t>
      </w:r>
    </w:p>
    <w:p w:rsidR="00080710" w:rsidRPr="00A86705" w:rsidRDefault="00080710" w:rsidP="009B2BF4">
      <w:pPr>
        <w:tabs>
          <w:tab w:val="left" w:pos="3375"/>
        </w:tabs>
        <w:ind w:left="3544"/>
        <w:jc w:val="both"/>
        <w:rPr>
          <w:rFonts w:ascii="Arial" w:hAnsi="Arial" w:cs="Arial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 xml:space="preserve">к </w:t>
      </w:r>
      <w:r w:rsidRPr="00A86705">
        <w:rPr>
          <w:rFonts w:ascii="Arial" w:eastAsia="Calibri" w:hAnsi="Arial" w:cs="Arial"/>
          <w:sz w:val="24"/>
          <w:szCs w:val="24"/>
        </w:rPr>
        <w:t>Положению</w:t>
      </w:r>
      <w:r w:rsidRPr="00A86705">
        <w:rPr>
          <w:rFonts w:ascii="Arial" w:hAnsi="Arial" w:cs="Arial"/>
          <w:sz w:val="24"/>
          <w:szCs w:val="24"/>
        </w:rPr>
        <w:t xml:space="preserve">  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proofErr w:type="spellStart"/>
      <w:r w:rsidR="00CA5B24" w:rsidRPr="00A86705">
        <w:rPr>
          <w:rFonts w:ascii="Arial" w:hAnsi="Arial" w:cs="Arial"/>
          <w:color w:val="000000"/>
          <w:sz w:val="24"/>
          <w:szCs w:val="24"/>
        </w:rPr>
        <w:t>Майнское</w:t>
      </w:r>
      <w:proofErr w:type="spellEnd"/>
      <w:r w:rsidR="00CA5B24" w:rsidRPr="00A86705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proofErr w:type="spellStart"/>
      <w:r w:rsidR="00CA5B24" w:rsidRPr="00A86705">
        <w:rPr>
          <w:rFonts w:ascii="Arial" w:hAnsi="Arial" w:cs="Arial"/>
          <w:color w:val="000000"/>
          <w:sz w:val="24"/>
          <w:szCs w:val="24"/>
        </w:rPr>
        <w:t>Майнское</w:t>
      </w:r>
      <w:proofErr w:type="spellEnd"/>
      <w:r w:rsidR="00CA5B24" w:rsidRPr="00A86705">
        <w:rPr>
          <w:rFonts w:ascii="Arial" w:hAnsi="Arial" w:cs="Arial"/>
          <w:color w:val="000000"/>
          <w:sz w:val="24"/>
          <w:szCs w:val="24"/>
        </w:rPr>
        <w:t xml:space="preserve"> сельское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поселение, сведений о доходах, расходах, об имуществе и обязательствах имущественного характера,</w:t>
      </w:r>
      <w:r w:rsidRPr="00A8670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утвержденного решением Совета </w:t>
      </w:r>
      <w:proofErr w:type="spellStart"/>
      <w:r w:rsidR="00CA5B24" w:rsidRPr="00A86705">
        <w:rPr>
          <w:rFonts w:ascii="Arial" w:hAnsi="Arial" w:cs="Arial"/>
          <w:color w:val="000000"/>
          <w:sz w:val="24"/>
          <w:szCs w:val="24"/>
        </w:rPr>
        <w:t>Майнского</w:t>
      </w:r>
      <w:proofErr w:type="spellEnd"/>
      <w:r w:rsidR="00CA5B24" w:rsidRPr="00A86705">
        <w:rPr>
          <w:rFonts w:ascii="Arial" w:hAnsi="Arial" w:cs="Arial"/>
          <w:color w:val="000000"/>
          <w:sz w:val="24"/>
          <w:szCs w:val="24"/>
        </w:rPr>
        <w:t xml:space="preserve"> сельского</w:t>
      </w:r>
      <w:r w:rsidRPr="00A86705">
        <w:rPr>
          <w:rFonts w:ascii="Arial" w:hAnsi="Arial" w:cs="Arial"/>
          <w:color w:val="000000"/>
          <w:sz w:val="24"/>
          <w:szCs w:val="24"/>
        </w:rPr>
        <w:t xml:space="preserve"> поселения Алексеевского муниципального района Республики Татарстан </w:t>
      </w:r>
      <w:r w:rsidR="00310198" w:rsidRPr="00A86705">
        <w:rPr>
          <w:rFonts w:ascii="Arial" w:hAnsi="Arial" w:cs="Arial"/>
          <w:color w:val="000000"/>
          <w:sz w:val="24"/>
          <w:szCs w:val="24"/>
        </w:rPr>
        <w:t>от 6  апреля  2016 № 21</w:t>
      </w:r>
    </w:p>
    <w:p w:rsidR="00080710" w:rsidRPr="00A86705" w:rsidRDefault="00080710" w:rsidP="00080710">
      <w:pPr>
        <w:tabs>
          <w:tab w:val="left" w:pos="3375"/>
        </w:tabs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:rsidR="00080710" w:rsidRPr="00A86705" w:rsidRDefault="00080710" w:rsidP="00080710">
      <w:pPr>
        <w:tabs>
          <w:tab w:val="left" w:pos="3375"/>
        </w:tabs>
        <w:spacing w:line="300" w:lineRule="auto"/>
        <w:rPr>
          <w:rFonts w:ascii="Arial" w:hAnsi="Arial" w:cs="Arial"/>
          <w:sz w:val="24"/>
          <w:szCs w:val="24"/>
        </w:rPr>
      </w:pPr>
    </w:p>
    <w:p w:rsidR="00080710" w:rsidRPr="00A86705" w:rsidRDefault="00080710" w:rsidP="00080710">
      <w:pPr>
        <w:spacing w:line="30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A86705">
        <w:rPr>
          <w:rFonts w:ascii="Arial" w:eastAsia="Calibri" w:hAnsi="Arial" w:cs="Arial"/>
          <w:b/>
          <w:bCs/>
          <w:sz w:val="24"/>
          <w:szCs w:val="24"/>
        </w:rPr>
        <w:t xml:space="preserve">      Президенту Республики Татарстан</w:t>
      </w:r>
    </w:p>
    <w:p w:rsidR="00080710" w:rsidRPr="00A86705" w:rsidRDefault="00080710" w:rsidP="00080710">
      <w:pPr>
        <w:spacing w:line="300" w:lineRule="auto"/>
        <w:jc w:val="right"/>
        <w:rPr>
          <w:rFonts w:ascii="Arial" w:eastAsia="Calibri" w:hAnsi="Arial" w:cs="Arial"/>
          <w:b/>
          <w:bCs/>
          <w:sz w:val="24"/>
          <w:szCs w:val="24"/>
        </w:rPr>
      </w:pPr>
      <w:r w:rsidRPr="00A86705">
        <w:rPr>
          <w:rFonts w:ascii="Arial" w:eastAsia="Calibri" w:hAnsi="Arial" w:cs="Arial"/>
          <w:bCs/>
          <w:sz w:val="24"/>
          <w:szCs w:val="24"/>
        </w:rPr>
        <w:lastRenderedPageBreak/>
        <w:t>_______________________________</w:t>
      </w:r>
      <w:r w:rsidRPr="00A8670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080710" w:rsidRPr="00A86705" w:rsidRDefault="00080710" w:rsidP="00080710">
      <w:pPr>
        <w:spacing w:line="30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80710" w:rsidRPr="00A86705" w:rsidRDefault="00080710" w:rsidP="009B2BF4">
      <w:pPr>
        <w:spacing w:line="300" w:lineRule="auto"/>
        <w:ind w:hanging="567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86705">
        <w:rPr>
          <w:rFonts w:ascii="Arial" w:eastAsia="Calibri" w:hAnsi="Arial" w:cs="Arial"/>
          <w:b/>
          <w:bCs/>
          <w:sz w:val="24"/>
          <w:szCs w:val="24"/>
        </w:rPr>
        <w:t xml:space="preserve">Уведомление </w:t>
      </w:r>
    </w:p>
    <w:p w:rsidR="00080710" w:rsidRPr="00A86705" w:rsidRDefault="00080710" w:rsidP="00080710">
      <w:pPr>
        <w:spacing w:line="300" w:lineRule="auto"/>
        <w:ind w:firstLine="708"/>
        <w:rPr>
          <w:rFonts w:ascii="Arial" w:eastAsia="Calibri" w:hAnsi="Arial" w:cs="Arial"/>
          <w:bCs/>
          <w:sz w:val="24"/>
          <w:szCs w:val="24"/>
        </w:rPr>
      </w:pPr>
    </w:p>
    <w:p w:rsidR="00080710" w:rsidRPr="00A86705" w:rsidRDefault="009B2BF4" w:rsidP="009B2BF4">
      <w:pPr>
        <w:rPr>
          <w:rFonts w:ascii="Arial" w:eastAsia="Calibri" w:hAnsi="Arial" w:cs="Arial"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      Я, депутат Совета</w:t>
      </w:r>
      <w:r w:rsidRPr="00A8670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proofErr w:type="spellStart"/>
      <w:r w:rsidR="00CA5B24" w:rsidRPr="00A86705">
        <w:rPr>
          <w:rFonts w:ascii="Arial" w:eastAsia="Calibri" w:hAnsi="Arial" w:cs="Arial"/>
          <w:sz w:val="24"/>
          <w:szCs w:val="24"/>
        </w:rPr>
        <w:t>Майнского</w:t>
      </w:r>
      <w:proofErr w:type="spellEnd"/>
      <w:r w:rsidR="00CA5B24" w:rsidRPr="00A86705">
        <w:rPr>
          <w:rFonts w:ascii="Arial" w:eastAsia="Calibri" w:hAnsi="Arial" w:cs="Arial"/>
          <w:sz w:val="24"/>
          <w:szCs w:val="24"/>
        </w:rPr>
        <w:t xml:space="preserve"> сельского</w:t>
      </w:r>
      <w:r w:rsidRPr="00A86705">
        <w:rPr>
          <w:rFonts w:ascii="Arial" w:eastAsia="Calibri" w:hAnsi="Arial" w:cs="Arial"/>
          <w:sz w:val="24"/>
          <w:szCs w:val="24"/>
        </w:rPr>
        <w:t xml:space="preserve"> </w:t>
      </w:r>
      <w:r w:rsidR="00080710" w:rsidRPr="00A86705">
        <w:rPr>
          <w:rFonts w:ascii="Arial" w:eastAsia="Calibri" w:hAnsi="Arial" w:cs="Arial"/>
          <w:sz w:val="24"/>
          <w:szCs w:val="24"/>
        </w:rPr>
        <w:t>поселения</w:t>
      </w:r>
      <w:r w:rsidRPr="00A86705">
        <w:rPr>
          <w:rFonts w:ascii="Arial" w:eastAsia="Calibri" w:hAnsi="Arial" w:cs="Arial"/>
          <w:sz w:val="24"/>
          <w:szCs w:val="24"/>
        </w:rPr>
        <w:t xml:space="preserve"> Алексеевского </w:t>
      </w:r>
      <w:r w:rsidR="00080710" w:rsidRPr="00A86705">
        <w:rPr>
          <w:rFonts w:ascii="Arial" w:eastAsia="Calibri" w:hAnsi="Arial" w:cs="Arial"/>
          <w:sz w:val="24"/>
          <w:szCs w:val="24"/>
        </w:rPr>
        <w:t>муниципального района</w:t>
      </w:r>
      <w:r w:rsidR="00901750" w:rsidRPr="00A86705">
        <w:rPr>
          <w:rFonts w:ascii="Arial" w:eastAsia="Calibri" w:hAnsi="Arial" w:cs="Arial"/>
          <w:sz w:val="24"/>
          <w:szCs w:val="24"/>
        </w:rPr>
        <w:t xml:space="preserve"> </w:t>
      </w:r>
      <w:r w:rsidR="00080710" w:rsidRPr="00A86705">
        <w:rPr>
          <w:rFonts w:ascii="Arial" w:eastAsia="Calibri" w:hAnsi="Arial" w:cs="Arial"/>
          <w:sz w:val="24"/>
          <w:szCs w:val="24"/>
        </w:rPr>
        <w:t>__________________________________________</w:t>
      </w:r>
      <w:r w:rsidRPr="00A86705">
        <w:rPr>
          <w:rFonts w:ascii="Arial" w:eastAsia="Calibri" w:hAnsi="Arial" w:cs="Arial"/>
          <w:sz w:val="24"/>
          <w:szCs w:val="24"/>
        </w:rPr>
        <w:t>____</w:t>
      </w:r>
      <w:r w:rsidR="00080710" w:rsidRPr="00A86705">
        <w:rPr>
          <w:rFonts w:ascii="Arial" w:eastAsia="Calibri" w:hAnsi="Arial" w:cs="Arial"/>
          <w:sz w:val="24"/>
          <w:szCs w:val="24"/>
        </w:rPr>
        <w:t>____,</w:t>
      </w:r>
    </w:p>
    <w:p w:rsidR="00080710" w:rsidRPr="00A86705" w:rsidRDefault="00080710" w:rsidP="009B2BF4">
      <w:pPr>
        <w:rPr>
          <w:rFonts w:ascii="Arial" w:eastAsia="Calibri" w:hAnsi="Arial" w:cs="Arial"/>
          <w:i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              </w:t>
      </w:r>
      <w:r w:rsidR="009B2BF4" w:rsidRPr="00A86705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Pr="00A86705">
        <w:rPr>
          <w:rFonts w:ascii="Arial" w:eastAsia="Calibri" w:hAnsi="Arial" w:cs="Arial"/>
          <w:sz w:val="24"/>
          <w:szCs w:val="24"/>
        </w:rPr>
        <w:t xml:space="preserve">    </w:t>
      </w:r>
      <w:r w:rsidRPr="00A86705">
        <w:rPr>
          <w:rFonts w:ascii="Arial" w:eastAsia="Calibri" w:hAnsi="Arial" w:cs="Arial"/>
          <w:i/>
          <w:sz w:val="24"/>
          <w:szCs w:val="24"/>
        </w:rPr>
        <w:t>фамилия, имя и (при наличии) отчество</w:t>
      </w:r>
    </w:p>
    <w:p w:rsidR="00080710" w:rsidRPr="00A86705" w:rsidRDefault="00901750" w:rsidP="009B2BF4">
      <w:pPr>
        <w:rPr>
          <w:rFonts w:ascii="Arial" w:eastAsia="Calibri" w:hAnsi="Arial" w:cs="Arial"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 «__</w:t>
      </w:r>
      <w:proofErr w:type="gramStart"/>
      <w:r w:rsidRPr="00A86705">
        <w:rPr>
          <w:rFonts w:ascii="Arial" w:eastAsia="Calibri" w:hAnsi="Arial" w:cs="Arial"/>
          <w:sz w:val="24"/>
          <w:szCs w:val="24"/>
        </w:rPr>
        <w:t>_»_</w:t>
      </w:r>
      <w:proofErr w:type="gramEnd"/>
      <w:r w:rsidR="00080710" w:rsidRPr="00A86705">
        <w:rPr>
          <w:rFonts w:ascii="Arial" w:eastAsia="Calibri" w:hAnsi="Arial" w:cs="Arial"/>
          <w:sz w:val="24"/>
          <w:szCs w:val="24"/>
        </w:rPr>
        <w:t>___________ _______года рождения, паспорт серия ____№________</w:t>
      </w:r>
    </w:p>
    <w:p w:rsidR="00080710" w:rsidRPr="00A86705" w:rsidRDefault="00080710" w:rsidP="009B2BF4">
      <w:pPr>
        <w:rPr>
          <w:rFonts w:ascii="Arial" w:eastAsia="Calibri" w:hAnsi="Arial" w:cs="Arial"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 __________________________________________________________________,</w:t>
      </w:r>
    </w:p>
    <w:p w:rsidR="00080710" w:rsidRPr="00A86705" w:rsidRDefault="00080710" w:rsidP="009B2BF4">
      <w:pPr>
        <w:rPr>
          <w:rFonts w:ascii="Arial" w:eastAsia="Calibri" w:hAnsi="Arial" w:cs="Arial"/>
          <w:i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Pr="00A86705">
        <w:rPr>
          <w:rFonts w:ascii="Arial" w:eastAsia="Calibri" w:hAnsi="Arial" w:cs="Arial"/>
          <w:i/>
          <w:sz w:val="24"/>
          <w:szCs w:val="24"/>
        </w:rPr>
        <w:t xml:space="preserve"> дата выдачи и орган, выдавший паспорт</w:t>
      </w:r>
    </w:p>
    <w:p w:rsidR="00080710" w:rsidRPr="00A86705" w:rsidRDefault="00080710" w:rsidP="009B2BF4">
      <w:pPr>
        <w:rPr>
          <w:rFonts w:ascii="Arial" w:eastAsia="Calibri" w:hAnsi="Arial" w:cs="Arial"/>
          <w:sz w:val="24"/>
          <w:szCs w:val="24"/>
        </w:rPr>
      </w:pPr>
    </w:p>
    <w:p w:rsidR="00080710" w:rsidRPr="00A86705" w:rsidRDefault="00080710" w:rsidP="009B2BF4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sz w:val="24"/>
          <w:szCs w:val="24"/>
        </w:rPr>
        <w:t xml:space="preserve">в соответствии 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с </w:t>
      </w:r>
      <w:hyperlink r:id="rId10" w:history="1">
        <w:r w:rsidRPr="00A86705">
          <w:rPr>
            <w:rFonts w:ascii="Arial" w:eastAsia="Calibri" w:hAnsi="Arial" w:cs="Arial"/>
            <w:color w:val="000000"/>
            <w:sz w:val="24"/>
            <w:szCs w:val="24"/>
          </w:rPr>
          <w:t>частью 4.2 статьи 12</w:t>
        </w:r>
      </w:hyperlink>
      <w:r w:rsidRPr="00A86705">
        <w:rPr>
          <w:rFonts w:ascii="Arial" w:eastAsia="Calibri" w:hAnsi="Arial" w:cs="Arial"/>
          <w:color w:val="000000"/>
          <w:sz w:val="24"/>
          <w:szCs w:val="24"/>
          <w:vertAlign w:val="superscript"/>
        </w:rPr>
        <w:t>1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 Федерального закона                                                               от 25 декабря 2008 года № 273-ФЗ «О противодействии коррупции» и             </w:t>
      </w:r>
      <w:hyperlink w:anchor="sub_20410" w:history="1">
        <w:r w:rsidRPr="00A86705">
          <w:rPr>
            <w:rFonts w:ascii="Arial" w:eastAsia="Calibri" w:hAnsi="Arial" w:cs="Arial"/>
            <w:color w:val="000000"/>
            <w:sz w:val="24"/>
            <w:szCs w:val="24"/>
          </w:rPr>
          <w:t>частью 4.1</w:t>
        </w:r>
      </w:hyperlink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</w:t>
      </w:r>
      <w:r w:rsidR="009B2BF4" w:rsidRPr="00A86705">
        <w:rPr>
          <w:rFonts w:ascii="Arial" w:eastAsia="Calibri" w:hAnsi="Arial" w:cs="Arial"/>
          <w:color w:val="000000"/>
          <w:sz w:val="24"/>
          <w:szCs w:val="24"/>
        </w:rPr>
        <w:t xml:space="preserve">том, что мной, моей 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>(моим) супругой (супругом) и (или) несовершеннолетними детьми сделки, предусмотренные</w:t>
      </w:r>
      <w:r w:rsidR="009B2BF4" w:rsidRPr="00A8670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hyperlink r:id="rId11" w:history="1">
        <w:r w:rsidRPr="00A86705">
          <w:rPr>
            <w:rFonts w:ascii="Arial" w:eastAsia="Calibri" w:hAnsi="Arial" w:cs="Arial"/>
            <w:color w:val="000000"/>
            <w:sz w:val="24"/>
            <w:szCs w:val="24"/>
          </w:rPr>
          <w:t>частью 1 статьи 3</w:t>
        </w:r>
      </w:hyperlink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080710" w:rsidRPr="00A86705" w:rsidRDefault="00080710" w:rsidP="009B2BF4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>Достоверность настоящих сведений подтверждаю.</w:t>
      </w: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 xml:space="preserve">«___»___________ 20____г.      </w:t>
      </w: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>_________________________________________</w:t>
      </w:r>
    </w:p>
    <w:p w:rsidR="00080710" w:rsidRPr="00A86705" w:rsidRDefault="00080710" w:rsidP="009B2BF4">
      <w:pPr>
        <w:rPr>
          <w:rFonts w:ascii="Arial" w:eastAsia="Calibri" w:hAnsi="Arial" w:cs="Arial"/>
          <w:i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i/>
          <w:color w:val="000000"/>
          <w:sz w:val="24"/>
          <w:szCs w:val="24"/>
        </w:rPr>
        <w:t>подпись лица, представившего уведомление</w:t>
      </w: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</w:t>
      </w:r>
    </w:p>
    <w:p w:rsidR="00080710" w:rsidRPr="00A86705" w:rsidRDefault="00080710" w:rsidP="009B2BF4">
      <w:pPr>
        <w:rPr>
          <w:rFonts w:ascii="Arial" w:eastAsia="Calibri" w:hAnsi="Arial" w:cs="Arial"/>
          <w:color w:val="000000"/>
          <w:sz w:val="24"/>
          <w:szCs w:val="24"/>
        </w:rPr>
      </w:pPr>
      <w:r w:rsidRPr="00A86705">
        <w:rPr>
          <w:rFonts w:ascii="Arial" w:eastAsia="Calibri" w:hAnsi="Arial" w:cs="Arial"/>
          <w:i/>
          <w:color w:val="000000"/>
          <w:sz w:val="24"/>
          <w:szCs w:val="24"/>
        </w:rPr>
        <w:t>(фамилия, имя и (при наличии) отчество и подпись лица, уполномоченного на принятие уведомления)</w:t>
      </w:r>
      <w:r w:rsidRPr="00A86705">
        <w:rPr>
          <w:rFonts w:ascii="Arial" w:eastAsia="Calibri" w:hAnsi="Arial" w:cs="Arial"/>
          <w:color w:val="000000"/>
          <w:sz w:val="24"/>
          <w:szCs w:val="24"/>
        </w:rPr>
        <w:t>».</w:t>
      </w:r>
    </w:p>
    <w:p w:rsidR="00080710" w:rsidRPr="00A86705" w:rsidRDefault="00080710" w:rsidP="00080710">
      <w:pPr>
        <w:spacing w:line="30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9B2BF4" w:rsidRPr="00A86705" w:rsidRDefault="00080710" w:rsidP="000B2329">
      <w:pPr>
        <w:pStyle w:val="af1"/>
        <w:numPr>
          <w:ilvl w:val="0"/>
          <w:numId w:val="13"/>
        </w:numPr>
        <w:spacing w:after="0" w:line="300" w:lineRule="auto"/>
        <w:ind w:left="540" w:firstLine="0"/>
        <w:rPr>
          <w:rFonts w:ascii="Arial" w:hAnsi="Arial" w:cs="Arial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="009B2BF4" w:rsidRPr="00A86705">
        <w:rPr>
          <w:rFonts w:ascii="Arial" w:hAnsi="Arial" w:cs="Arial"/>
          <w:sz w:val="24"/>
          <w:szCs w:val="24"/>
        </w:rPr>
        <w:t>на официальном сайте Алексеевского муниципального района (https://alekseevskiy.tatarstan.ru/), на официальном портале правовой информации Республики Татарстан в информационно-телекоммуникационной сети Интернет.</w:t>
      </w:r>
      <w:r w:rsidRPr="00A86705">
        <w:rPr>
          <w:rFonts w:ascii="Arial" w:hAnsi="Arial" w:cs="Arial"/>
          <w:sz w:val="24"/>
          <w:szCs w:val="24"/>
        </w:rPr>
        <w:t xml:space="preserve"> </w:t>
      </w:r>
    </w:p>
    <w:p w:rsidR="00080710" w:rsidRPr="00A86705" w:rsidRDefault="00080710" w:rsidP="00080710">
      <w:pPr>
        <w:pStyle w:val="af1"/>
        <w:numPr>
          <w:ilvl w:val="0"/>
          <w:numId w:val="13"/>
        </w:numPr>
        <w:spacing w:after="0" w:line="300" w:lineRule="auto"/>
        <w:ind w:left="0" w:firstLine="540"/>
        <w:rPr>
          <w:rFonts w:ascii="Arial" w:hAnsi="Arial" w:cs="Arial"/>
          <w:sz w:val="24"/>
          <w:szCs w:val="24"/>
        </w:rPr>
      </w:pPr>
      <w:r w:rsidRPr="00A86705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B2BF4" w:rsidRPr="00A86705" w:rsidRDefault="00080710" w:rsidP="009B2BF4">
      <w:pPr>
        <w:pStyle w:val="af1"/>
        <w:numPr>
          <w:ilvl w:val="0"/>
          <w:numId w:val="13"/>
        </w:numPr>
        <w:spacing w:after="0" w:line="300" w:lineRule="auto"/>
        <w:ind w:left="0" w:firstLine="540"/>
        <w:rPr>
          <w:rFonts w:ascii="Arial" w:hAnsi="Arial" w:cs="Arial"/>
          <w:sz w:val="24"/>
          <w:szCs w:val="24"/>
          <w:lang w:val="uk-UA"/>
        </w:rPr>
      </w:pPr>
      <w:r w:rsidRPr="00A86705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CA5B24" w:rsidRPr="00A86705">
        <w:rPr>
          <w:rFonts w:ascii="Arial" w:hAnsi="Arial" w:cs="Arial"/>
          <w:sz w:val="24"/>
          <w:szCs w:val="24"/>
        </w:rPr>
        <w:t>настоящего решения оставляю за собой.</w:t>
      </w:r>
    </w:p>
    <w:p w:rsidR="008B22C8" w:rsidRPr="00A86705" w:rsidRDefault="008B22C8" w:rsidP="008B22C8">
      <w:pPr>
        <w:pStyle w:val="af1"/>
        <w:spacing w:after="0" w:line="300" w:lineRule="auto"/>
        <w:ind w:left="540" w:firstLine="0"/>
        <w:rPr>
          <w:rFonts w:ascii="Arial" w:hAnsi="Arial" w:cs="Arial"/>
          <w:sz w:val="24"/>
          <w:szCs w:val="24"/>
          <w:lang w:val="uk-UA"/>
        </w:rPr>
      </w:pPr>
    </w:p>
    <w:p w:rsidR="00080710" w:rsidRPr="00A86705" w:rsidRDefault="00080710" w:rsidP="00080710">
      <w:pPr>
        <w:pStyle w:val="ConsPlusNormal"/>
        <w:spacing w:line="300" w:lineRule="auto"/>
        <w:jc w:val="both"/>
        <w:rPr>
          <w:rFonts w:ascii="Arial" w:hAnsi="Arial" w:cs="Arial"/>
          <w:b/>
          <w:color w:val="FF0000"/>
          <w:sz w:val="24"/>
          <w:szCs w:val="24"/>
          <w:lang w:val="uk-UA"/>
        </w:rPr>
      </w:pPr>
    </w:p>
    <w:p w:rsidR="00D12FA6" w:rsidRPr="00A86705" w:rsidRDefault="00D12FA6" w:rsidP="00080710">
      <w:pPr>
        <w:spacing w:line="300" w:lineRule="auto"/>
        <w:rPr>
          <w:rFonts w:ascii="Arial" w:hAnsi="Arial" w:cs="Arial"/>
          <w:b/>
          <w:sz w:val="24"/>
          <w:szCs w:val="24"/>
        </w:rPr>
      </w:pPr>
    </w:p>
    <w:p w:rsidR="00D12FA6" w:rsidRPr="00A86705" w:rsidRDefault="00D12FA6" w:rsidP="00080710">
      <w:pPr>
        <w:spacing w:line="300" w:lineRule="auto"/>
        <w:rPr>
          <w:rFonts w:ascii="Arial" w:hAnsi="Arial" w:cs="Arial"/>
          <w:b/>
          <w:sz w:val="24"/>
          <w:szCs w:val="24"/>
        </w:rPr>
      </w:pPr>
    </w:p>
    <w:p w:rsidR="00CA5B24" w:rsidRPr="00A86705" w:rsidRDefault="00CA5B24" w:rsidP="00080710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A86705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Pr="00A86705">
        <w:rPr>
          <w:rFonts w:ascii="Arial" w:hAnsi="Arial" w:cs="Arial"/>
          <w:b/>
          <w:sz w:val="24"/>
          <w:szCs w:val="24"/>
        </w:rPr>
        <w:t>Майнского</w:t>
      </w:r>
      <w:proofErr w:type="spellEnd"/>
    </w:p>
    <w:p w:rsidR="006733B0" w:rsidRPr="00A86705" w:rsidRDefault="00CA5B24" w:rsidP="00080710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A86705">
        <w:rPr>
          <w:rFonts w:ascii="Arial" w:hAnsi="Arial" w:cs="Arial"/>
          <w:b/>
          <w:sz w:val="24"/>
          <w:szCs w:val="24"/>
        </w:rPr>
        <w:t>сельского</w:t>
      </w:r>
      <w:r w:rsidR="006733B0" w:rsidRPr="00A86705">
        <w:rPr>
          <w:rFonts w:ascii="Arial" w:hAnsi="Arial" w:cs="Arial"/>
          <w:b/>
          <w:sz w:val="24"/>
          <w:szCs w:val="24"/>
        </w:rPr>
        <w:t xml:space="preserve"> поселения,</w:t>
      </w:r>
    </w:p>
    <w:p w:rsidR="006733B0" w:rsidRPr="00A86705" w:rsidRDefault="00595732" w:rsidP="00080710">
      <w:pPr>
        <w:spacing w:line="300" w:lineRule="auto"/>
        <w:jc w:val="both"/>
        <w:rPr>
          <w:rFonts w:ascii="Arial" w:hAnsi="Arial" w:cs="Arial"/>
          <w:b/>
          <w:sz w:val="24"/>
          <w:szCs w:val="24"/>
        </w:rPr>
      </w:pPr>
      <w:r w:rsidRPr="00A86705">
        <w:rPr>
          <w:rFonts w:ascii="Arial" w:hAnsi="Arial" w:cs="Arial"/>
          <w:b/>
          <w:sz w:val="24"/>
          <w:szCs w:val="24"/>
        </w:rPr>
        <w:t>п</w:t>
      </w:r>
      <w:r w:rsidR="006733B0" w:rsidRPr="00A86705">
        <w:rPr>
          <w:rFonts w:ascii="Arial" w:hAnsi="Arial" w:cs="Arial"/>
          <w:b/>
          <w:sz w:val="24"/>
          <w:szCs w:val="24"/>
        </w:rPr>
        <w:t xml:space="preserve">редседатель Совета     </w:t>
      </w:r>
      <w:r w:rsidR="006733B0" w:rsidRPr="00A86705">
        <w:rPr>
          <w:rFonts w:ascii="Arial" w:hAnsi="Arial" w:cs="Arial"/>
          <w:b/>
          <w:sz w:val="24"/>
          <w:szCs w:val="24"/>
        </w:rPr>
        <w:tab/>
        <w:t xml:space="preserve">                                          </w:t>
      </w:r>
      <w:r w:rsidR="00CA5B24" w:rsidRPr="00A86705">
        <w:rPr>
          <w:rFonts w:ascii="Arial" w:hAnsi="Arial" w:cs="Arial"/>
          <w:b/>
          <w:sz w:val="24"/>
          <w:szCs w:val="24"/>
        </w:rPr>
        <w:t xml:space="preserve">  Р.Н.Гафиятуллин</w:t>
      </w:r>
    </w:p>
    <w:p w:rsidR="00D12FA6" w:rsidRPr="00A86705" w:rsidRDefault="00D12FA6" w:rsidP="005F636F">
      <w:pPr>
        <w:ind w:left="5670"/>
        <w:jc w:val="both"/>
        <w:rPr>
          <w:rFonts w:ascii="Arial" w:hAnsi="Arial" w:cs="Arial"/>
          <w:sz w:val="24"/>
          <w:szCs w:val="24"/>
        </w:rPr>
      </w:pPr>
    </w:p>
    <w:sectPr w:rsidR="00D12FA6" w:rsidRPr="00A86705" w:rsidSect="008B4BD0">
      <w:headerReference w:type="default" r:id="rId12"/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C00" w:rsidRDefault="00A05C00" w:rsidP="00393A8F">
      <w:r>
        <w:separator/>
      </w:r>
    </w:p>
  </w:endnote>
  <w:endnote w:type="continuationSeparator" w:id="0">
    <w:p w:rsidR="00A05C00" w:rsidRDefault="00A05C00" w:rsidP="0039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C00" w:rsidRDefault="00A05C00" w:rsidP="00393A8F">
      <w:r>
        <w:separator/>
      </w:r>
    </w:p>
  </w:footnote>
  <w:footnote w:type="continuationSeparator" w:id="0">
    <w:p w:rsidR="00A05C00" w:rsidRDefault="00A05C00" w:rsidP="0039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A8F" w:rsidRPr="00393A8F" w:rsidRDefault="00393A8F" w:rsidP="00393A8F">
    <w:pPr>
      <w:pStyle w:val="ad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64274"/>
    <w:multiLevelType w:val="multilevel"/>
    <w:tmpl w:val="DFC056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C6B4A"/>
    <w:multiLevelType w:val="hybridMultilevel"/>
    <w:tmpl w:val="BAE69BB0"/>
    <w:lvl w:ilvl="0" w:tplc="393C3EB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C55DAB"/>
    <w:multiLevelType w:val="hybridMultilevel"/>
    <w:tmpl w:val="3132A25A"/>
    <w:lvl w:ilvl="0" w:tplc="3A4CE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5">
    <w:nsid w:val="475F4EA1"/>
    <w:multiLevelType w:val="hybridMultilevel"/>
    <w:tmpl w:val="8EEA153E"/>
    <w:lvl w:ilvl="0" w:tplc="515EEA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6F638D"/>
    <w:multiLevelType w:val="hybridMultilevel"/>
    <w:tmpl w:val="A866CB3A"/>
    <w:lvl w:ilvl="0" w:tplc="D0F6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4756A"/>
    <w:multiLevelType w:val="hybridMultilevel"/>
    <w:tmpl w:val="19C0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736AA"/>
    <w:multiLevelType w:val="hybridMultilevel"/>
    <w:tmpl w:val="44BEC356"/>
    <w:lvl w:ilvl="0" w:tplc="4AB4365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C0649"/>
    <w:multiLevelType w:val="hybridMultilevel"/>
    <w:tmpl w:val="74984A7C"/>
    <w:lvl w:ilvl="0" w:tplc="AE466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51B7D"/>
    <w:multiLevelType w:val="hybridMultilevel"/>
    <w:tmpl w:val="9CEEE4C2"/>
    <w:lvl w:ilvl="0" w:tplc="59FC6A5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8D5"/>
    <w:rsid w:val="00005BF3"/>
    <w:rsid w:val="00035F66"/>
    <w:rsid w:val="000457D6"/>
    <w:rsid w:val="00055138"/>
    <w:rsid w:val="00063BF4"/>
    <w:rsid w:val="0007412A"/>
    <w:rsid w:val="00080710"/>
    <w:rsid w:val="0009626B"/>
    <w:rsid w:val="00096A3B"/>
    <w:rsid w:val="000A0B01"/>
    <w:rsid w:val="000B21DC"/>
    <w:rsid w:val="000B2329"/>
    <w:rsid w:val="000B7269"/>
    <w:rsid w:val="000C5D7C"/>
    <w:rsid w:val="000D1DAC"/>
    <w:rsid w:val="000F6877"/>
    <w:rsid w:val="0012050E"/>
    <w:rsid w:val="001522CA"/>
    <w:rsid w:val="00165382"/>
    <w:rsid w:val="00186D37"/>
    <w:rsid w:val="00196605"/>
    <w:rsid w:val="001E7D04"/>
    <w:rsid w:val="001F6D52"/>
    <w:rsid w:val="00255B8D"/>
    <w:rsid w:val="002566C0"/>
    <w:rsid w:val="0025689E"/>
    <w:rsid w:val="00287D88"/>
    <w:rsid w:val="002B0917"/>
    <w:rsid w:val="002B1E1E"/>
    <w:rsid w:val="002C3F70"/>
    <w:rsid w:val="002E246B"/>
    <w:rsid w:val="002E24B2"/>
    <w:rsid w:val="002F06DF"/>
    <w:rsid w:val="00307171"/>
    <w:rsid w:val="00310198"/>
    <w:rsid w:val="003326FA"/>
    <w:rsid w:val="00335EA0"/>
    <w:rsid w:val="00377F1B"/>
    <w:rsid w:val="003870FE"/>
    <w:rsid w:val="00393A8F"/>
    <w:rsid w:val="003B5614"/>
    <w:rsid w:val="003C3E99"/>
    <w:rsid w:val="00400035"/>
    <w:rsid w:val="004006D6"/>
    <w:rsid w:val="004231B9"/>
    <w:rsid w:val="004527D5"/>
    <w:rsid w:val="00453BEA"/>
    <w:rsid w:val="00465D14"/>
    <w:rsid w:val="00472D9B"/>
    <w:rsid w:val="00483276"/>
    <w:rsid w:val="00490A4B"/>
    <w:rsid w:val="004B2BB2"/>
    <w:rsid w:val="004C00B9"/>
    <w:rsid w:val="004D5CC6"/>
    <w:rsid w:val="004D6021"/>
    <w:rsid w:val="004E318E"/>
    <w:rsid w:val="005048CD"/>
    <w:rsid w:val="0055446E"/>
    <w:rsid w:val="0058285E"/>
    <w:rsid w:val="00583470"/>
    <w:rsid w:val="00595732"/>
    <w:rsid w:val="0059688E"/>
    <w:rsid w:val="005B267D"/>
    <w:rsid w:val="005D3396"/>
    <w:rsid w:val="005D61FF"/>
    <w:rsid w:val="005F0287"/>
    <w:rsid w:val="005F0725"/>
    <w:rsid w:val="005F2F8E"/>
    <w:rsid w:val="005F636F"/>
    <w:rsid w:val="00617BB7"/>
    <w:rsid w:val="00621DC6"/>
    <w:rsid w:val="00624DA7"/>
    <w:rsid w:val="00633CB6"/>
    <w:rsid w:val="0064601A"/>
    <w:rsid w:val="006725CF"/>
    <w:rsid w:val="006733B0"/>
    <w:rsid w:val="00677CA1"/>
    <w:rsid w:val="00692AE5"/>
    <w:rsid w:val="00695FC5"/>
    <w:rsid w:val="006C7B02"/>
    <w:rsid w:val="006D41D9"/>
    <w:rsid w:val="006D7CE8"/>
    <w:rsid w:val="006E5907"/>
    <w:rsid w:val="006F5C73"/>
    <w:rsid w:val="007757FA"/>
    <w:rsid w:val="00786389"/>
    <w:rsid w:val="007B011A"/>
    <w:rsid w:val="007B05AA"/>
    <w:rsid w:val="007D28D5"/>
    <w:rsid w:val="008021B0"/>
    <w:rsid w:val="00860A79"/>
    <w:rsid w:val="00862F0A"/>
    <w:rsid w:val="0088359F"/>
    <w:rsid w:val="00894C41"/>
    <w:rsid w:val="008B22C8"/>
    <w:rsid w:val="008B4BD0"/>
    <w:rsid w:val="008F43B2"/>
    <w:rsid w:val="008F661F"/>
    <w:rsid w:val="00901750"/>
    <w:rsid w:val="0090302D"/>
    <w:rsid w:val="00904C22"/>
    <w:rsid w:val="00906BFD"/>
    <w:rsid w:val="0091094E"/>
    <w:rsid w:val="009405B5"/>
    <w:rsid w:val="00950510"/>
    <w:rsid w:val="00981892"/>
    <w:rsid w:val="009B0AA1"/>
    <w:rsid w:val="009B2BF4"/>
    <w:rsid w:val="009D5304"/>
    <w:rsid w:val="00A05277"/>
    <w:rsid w:val="00A05C00"/>
    <w:rsid w:val="00A276C4"/>
    <w:rsid w:val="00A86705"/>
    <w:rsid w:val="00A93CBC"/>
    <w:rsid w:val="00A9664B"/>
    <w:rsid w:val="00AC218F"/>
    <w:rsid w:val="00B320C9"/>
    <w:rsid w:val="00B44811"/>
    <w:rsid w:val="00B461BA"/>
    <w:rsid w:val="00B65495"/>
    <w:rsid w:val="00B654DC"/>
    <w:rsid w:val="00B67DE4"/>
    <w:rsid w:val="00B824BF"/>
    <w:rsid w:val="00B82C26"/>
    <w:rsid w:val="00BA0A3F"/>
    <w:rsid w:val="00BA2057"/>
    <w:rsid w:val="00BC0278"/>
    <w:rsid w:val="00C24EAD"/>
    <w:rsid w:val="00C26068"/>
    <w:rsid w:val="00C551D7"/>
    <w:rsid w:val="00C743B0"/>
    <w:rsid w:val="00C85528"/>
    <w:rsid w:val="00CA5B24"/>
    <w:rsid w:val="00CE0936"/>
    <w:rsid w:val="00CE4B3E"/>
    <w:rsid w:val="00CE7333"/>
    <w:rsid w:val="00D12FA6"/>
    <w:rsid w:val="00D235A4"/>
    <w:rsid w:val="00D2379E"/>
    <w:rsid w:val="00D300BA"/>
    <w:rsid w:val="00D310CB"/>
    <w:rsid w:val="00D431F6"/>
    <w:rsid w:val="00D47301"/>
    <w:rsid w:val="00D570B1"/>
    <w:rsid w:val="00D63698"/>
    <w:rsid w:val="00D84208"/>
    <w:rsid w:val="00D87D34"/>
    <w:rsid w:val="00D9515F"/>
    <w:rsid w:val="00DB08AB"/>
    <w:rsid w:val="00DC0975"/>
    <w:rsid w:val="00DC7A72"/>
    <w:rsid w:val="00DF1E2C"/>
    <w:rsid w:val="00DF7965"/>
    <w:rsid w:val="00E02C04"/>
    <w:rsid w:val="00E125AE"/>
    <w:rsid w:val="00E5449D"/>
    <w:rsid w:val="00E602F5"/>
    <w:rsid w:val="00E62B7F"/>
    <w:rsid w:val="00EA35F0"/>
    <w:rsid w:val="00EE5A9B"/>
    <w:rsid w:val="00F2086F"/>
    <w:rsid w:val="00F46EEF"/>
    <w:rsid w:val="00F61807"/>
    <w:rsid w:val="00F636AC"/>
    <w:rsid w:val="00F6748E"/>
    <w:rsid w:val="00F7772A"/>
    <w:rsid w:val="00F82F8C"/>
    <w:rsid w:val="00F84B9A"/>
    <w:rsid w:val="00F872B6"/>
    <w:rsid w:val="00F95994"/>
    <w:rsid w:val="00FA485D"/>
    <w:rsid w:val="00FC42D7"/>
    <w:rsid w:val="00FC78AB"/>
    <w:rsid w:val="00FD1D80"/>
    <w:rsid w:val="00FD3D4D"/>
    <w:rsid w:val="00FD4554"/>
    <w:rsid w:val="00FF4180"/>
    <w:rsid w:val="00FF52CA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C26BB7-C392-43E7-8826-D81416B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link w:val="60"/>
    <w:qFormat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"/>
    </w:pPr>
    <w:rPr>
      <w:sz w:val="24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link w:val="a7"/>
    <w:pPr>
      <w:jc w:val="both"/>
    </w:pPr>
    <w:rPr>
      <w:sz w:val="28"/>
      <w:lang w:val="en-US"/>
    </w:rPr>
  </w:style>
  <w:style w:type="paragraph" w:styleId="21">
    <w:name w:val="Body Text Indent 2"/>
    <w:basedOn w:val="a"/>
    <w:link w:val="22"/>
    <w:pPr>
      <w:ind w:right="142" w:firstLine="709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709"/>
      <w:jc w:val="both"/>
    </w:pPr>
    <w:rPr>
      <w:sz w:val="28"/>
      <w:lang w:val="en-US"/>
    </w:rPr>
  </w:style>
  <w:style w:type="paragraph" w:styleId="a8">
    <w:name w:val="caption"/>
    <w:basedOn w:val="a"/>
    <w:next w:val="a"/>
    <w:qFormat/>
    <w:pPr>
      <w:ind w:firstLine="5812"/>
    </w:pPr>
    <w:rPr>
      <w:b/>
      <w:sz w:val="28"/>
    </w:rPr>
  </w:style>
  <w:style w:type="paragraph" w:styleId="a9">
    <w:name w:val="Balloon Text"/>
    <w:basedOn w:val="a"/>
    <w:link w:val="aa"/>
    <w:semiHidden/>
    <w:rsid w:val="003B5614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1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23">
    <w:name w:val="Body Text 2"/>
    <w:basedOn w:val="a"/>
    <w:link w:val="24"/>
    <w:rsid w:val="006733B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733B0"/>
  </w:style>
  <w:style w:type="paragraph" w:styleId="ac">
    <w:name w:val="Normal (Web)"/>
    <w:basedOn w:val="a"/>
    <w:rsid w:val="005F636F"/>
    <w:pPr>
      <w:spacing w:before="100" w:beforeAutospacing="1" w:after="100" w:afterAutospacing="1"/>
    </w:pPr>
    <w:rPr>
      <w:rFonts w:ascii="Arial CYR" w:hAnsi="Arial CYR" w:cs="Arial CYR"/>
      <w:color w:val="283555"/>
    </w:rPr>
  </w:style>
  <w:style w:type="character" w:customStyle="1" w:styleId="menu3br1">
    <w:name w:val="menu3br1"/>
    <w:rsid w:val="005F636F"/>
    <w:rPr>
      <w:rFonts w:ascii="Arial" w:hAnsi="Arial" w:cs="Arial" w:hint="default"/>
      <w:b/>
      <w:bCs/>
      <w:color w:val="10386E"/>
      <w:sz w:val="21"/>
      <w:szCs w:val="21"/>
    </w:rPr>
  </w:style>
  <w:style w:type="character" w:customStyle="1" w:styleId="blk">
    <w:name w:val="blk"/>
    <w:rsid w:val="005F636F"/>
  </w:style>
  <w:style w:type="character" w:customStyle="1" w:styleId="match">
    <w:name w:val="match"/>
    <w:rsid w:val="005F636F"/>
  </w:style>
  <w:style w:type="paragraph" w:customStyle="1" w:styleId="headertext">
    <w:name w:val="headertext"/>
    <w:basedOn w:val="a"/>
    <w:rsid w:val="005F636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F636F"/>
    <w:pPr>
      <w:spacing w:before="100" w:beforeAutospacing="1" w:after="100" w:afterAutospacing="1"/>
    </w:pPr>
    <w:rPr>
      <w:sz w:val="24"/>
      <w:szCs w:val="24"/>
    </w:rPr>
  </w:style>
  <w:style w:type="character" w:customStyle="1" w:styleId="comment">
    <w:name w:val="comment"/>
    <w:rsid w:val="005F636F"/>
  </w:style>
  <w:style w:type="character" w:customStyle="1" w:styleId="10">
    <w:name w:val="Заголовок 1 Знак"/>
    <w:link w:val="1"/>
    <w:rsid w:val="00FC42D7"/>
    <w:rPr>
      <w:rFonts w:ascii="TLB Times" w:hAnsi="TLB Times"/>
      <w:sz w:val="24"/>
    </w:rPr>
  </w:style>
  <w:style w:type="character" w:customStyle="1" w:styleId="30">
    <w:name w:val="Заголовок 3 Знак"/>
    <w:link w:val="3"/>
    <w:rsid w:val="00FC42D7"/>
    <w:rPr>
      <w:b/>
      <w:sz w:val="28"/>
      <w:lang w:val="en-US"/>
    </w:rPr>
  </w:style>
  <w:style w:type="character" w:customStyle="1" w:styleId="40">
    <w:name w:val="Заголовок 4 Знак"/>
    <w:link w:val="4"/>
    <w:rsid w:val="00FC42D7"/>
    <w:rPr>
      <w:sz w:val="28"/>
    </w:rPr>
  </w:style>
  <w:style w:type="character" w:customStyle="1" w:styleId="50">
    <w:name w:val="Заголовок 5 Знак"/>
    <w:link w:val="5"/>
    <w:rsid w:val="00FC42D7"/>
    <w:rPr>
      <w:b/>
      <w:sz w:val="28"/>
      <w:lang w:val="en-US"/>
    </w:rPr>
  </w:style>
  <w:style w:type="character" w:customStyle="1" w:styleId="60">
    <w:name w:val="Заголовок 6 Знак"/>
    <w:link w:val="6"/>
    <w:rsid w:val="00FC42D7"/>
    <w:rPr>
      <w:b/>
      <w:sz w:val="28"/>
    </w:rPr>
  </w:style>
  <w:style w:type="character" w:customStyle="1" w:styleId="a4">
    <w:name w:val="Основной текст с отступом Знак"/>
    <w:link w:val="a3"/>
    <w:rsid w:val="00FC42D7"/>
    <w:rPr>
      <w:sz w:val="24"/>
    </w:rPr>
  </w:style>
  <w:style w:type="character" w:customStyle="1" w:styleId="a7">
    <w:name w:val="Основной текст Знак"/>
    <w:link w:val="a6"/>
    <w:rsid w:val="00FC42D7"/>
    <w:rPr>
      <w:sz w:val="28"/>
      <w:lang w:val="en-US"/>
    </w:rPr>
  </w:style>
  <w:style w:type="character" w:customStyle="1" w:styleId="22">
    <w:name w:val="Основной текст с отступом 2 Знак"/>
    <w:link w:val="21"/>
    <w:rsid w:val="00FC42D7"/>
    <w:rPr>
      <w:sz w:val="28"/>
    </w:rPr>
  </w:style>
  <w:style w:type="character" w:customStyle="1" w:styleId="32">
    <w:name w:val="Основной текст с отступом 3 Знак"/>
    <w:link w:val="31"/>
    <w:rsid w:val="00FC42D7"/>
    <w:rPr>
      <w:sz w:val="28"/>
      <w:lang w:val="en-US"/>
    </w:rPr>
  </w:style>
  <w:style w:type="character" w:customStyle="1" w:styleId="aa">
    <w:name w:val="Текст выноски Знак"/>
    <w:link w:val="a9"/>
    <w:semiHidden/>
    <w:rsid w:val="00FC42D7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FC42D7"/>
  </w:style>
  <w:style w:type="character" w:customStyle="1" w:styleId="apple-converted-space">
    <w:name w:val="apple-converted-space"/>
    <w:basedOn w:val="a0"/>
    <w:rsid w:val="00FC42D7"/>
  </w:style>
  <w:style w:type="paragraph" w:styleId="ad">
    <w:name w:val="header"/>
    <w:basedOn w:val="a"/>
    <w:link w:val="ae"/>
    <w:uiPriority w:val="99"/>
    <w:unhideWhenUsed/>
    <w:rsid w:val="00393A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93A8F"/>
  </w:style>
  <w:style w:type="paragraph" w:styleId="af">
    <w:name w:val="footer"/>
    <w:basedOn w:val="a"/>
    <w:link w:val="af0"/>
    <w:uiPriority w:val="99"/>
    <w:unhideWhenUsed/>
    <w:rsid w:val="00393A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93A8F"/>
  </w:style>
  <w:style w:type="paragraph" w:customStyle="1" w:styleId="ConsPlusNormal">
    <w:name w:val="ConsPlusNormal"/>
    <w:rsid w:val="000807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080710"/>
    <w:pPr>
      <w:spacing w:after="200"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71682.3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4203.12104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3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5D3E-277C-4715-8219-ED3B115C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7674</CharactersWithSpaces>
  <SharedDoc>false</SharedDoc>
  <HLinks>
    <vt:vector size="24" baseType="variant">
      <vt:variant>
        <vt:i4>5505033</vt:i4>
      </vt:variant>
      <vt:variant>
        <vt:i4>9</vt:i4>
      </vt:variant>
      <vt:variant>
        <vt:i4>0</vt:i4>
      </vt:variant>
      <vt:variant>
        <vt:i4>5</vt:i4>
      </vt:variant>
      <vt:variant>
        <vt:lpwstr>garantf1://70171682.301/</vt:lpwstr>
      </vt:variant>
      <vt:variant>
        <vt:lpwstr/>
      </vt:variant>
      <vt:variant>
        <vt:i4>2818071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sub_20410</vt:lpwstr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garantf1://12064203.121042/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garantf1://70171682.301/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Пользователь Windows</cp:lastModifiedBy>
  <cp:revision>3</cp:revision>
  <cp:lastPrinted>2019-03-21T16:05:00Z</cp:lastPrinted>
  <dcterms:created xsi:type="dcterms:W3CDTF">2021-06-28T12:18:00Z</dcterms:created>
  <dcterms:modified xsi:type="dcterms:W3CDTF">2021-07-13T12:49:00Z</dcterms:modified>
</cp:coreProperties>
</file>