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9B" w:rsidRDefault="00516B9B" w:rsidP="001C384F">
      <w:pPr>
        <w:shd w:val="clear" w:color="auto" w:fill="FFFFFF"/>
        <w:spacing w:line="276" w:lineRule="auto"/>
        <w:textAlignment w:val="baseline"/>
        <w:rPr>
          <w:b/>
          <w:spacing w:val="2"/>
          <w:sz w:val="28"/>
          <w:szCs w:val="28"/>
        </w:rPr>
      </w:pPr>
    </w:p>
    <w:tbl>
      <w:tblPr>
        <w:tblpPr w:leftFromText="180" w:rightFromText="180" w:vertAnchor="text" w:horzAnchor="margin" w:tblpY="533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4322"/>
      </w:tblGrid>
      <w:tr w:rsidR="00927F9E" w:rsidRPr="004A1772" w:rsidTr="00F333A1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F9E" w:rsidRPr="004A1772" w:rsidRDefault="00927F9E" w:rsidP="00F333A1">
            <w:pPr>
              <w:jc w:val="center"/>
              <w:rPr>
                <w:sz w:val="28"/>
                <w:szCs w:val="28"/>
              </w:rPr>
            </w:pPr>
            <w:r w:rsidRPr="004A1772">
              <w:rPr>
                <w:sz w:val="28"/>
                <w:szCs w:val="28"/>
              </w:rPr>
              <w:t>ИСПОЛНИТЕЛЬНЫЙ КОМИТЕТ</w:t>
            </w:r>
          </w:p>
          <w:p w:rsidR="00927F9E" w:rsidRPr="004A1772" w:rsidRDefault="00927F9E" w:rsidP="00F333A1">
            <w:pPr>
              <w:jc w:val="center"/>
              <w:rPr>
                <w:sz w:val="28"/>
                <w:szCs w:val="28"/>
              </w:rPr>
            </w:pPr>
            <w:r w:rsidRPr="004A1772">
              <w:rPr>
                <w:sz w:val="28"/>
                <w:szCs w:val="28"/>
              </w:rPr>
              <w:t xml:space="preserve">АЛЕКСЕЕВСКОГО </w:t>
            </w:r>
          </w:p>
          <w:p w:rsidR="00927F9E" w:rsidRPr="004A1772" w:rsidRDefault="00927F9E" w:rsidP="00F333A1">
            <w:pPr>
              <w:jc w:val="center"/>
              <w:rPr>
                <w:sz w:val="28"/>
                <w:szCs w:val="28"/>
              </w:rPr>
            </w:pPr>
            <w:r w:rsidRPr="004A1772">
              <w:rPr>
                <w:sz w:val="28"/>
                <w:szCs w:val="28"/>
              </w:rPr>
              <w:t>МУНИЦИПАЛЬНОГО РАЙОНА</w:t>
            </w:r>
          </w:p>
          <w:p w:rsidR="00927F9E" w:rsidRPr="004A1772" w:rsidRDefault="00927F9E" w:rsidP="00F333A1">
            <w:pPr>
              <w:jc w:val="center"/>
              <w:rPr>
                <w:sz w:val="28"/>
                <w:szCs w:val="28"/>
              </w:rPr>
            </w:pPr>
            <w:r w:rsidRPr="004A1772">
              <w:rPr>
                <w:sz w:val="28"/>
                <w:szCs w:val="28"/>
              </w:rPr>
              <w:t>РЕСПУБЛИКИ ТАТАРСТАН</w:t>
            </w:r>
          </w:p>
          <w:p w:rsidR="00927F9E" w:rsidRPr="004A1772" w:rsidRDefault="00927F9E" w:rsidP="00F333A1">
            <w:pPr>
              <w:pStyle w:val="a8"/>
              <w:rPr>
                <w:sz w:val="28"/>
                <w:szCs w:val="28"/>
              </w:rPr>
            </w:pPr>
          </w:p>
          <w:p w:rsidR="00927F9E" w:rsidRPr="004A1772" w:rsidRDefault="00927F9E" w:rsidP="00F333A1">
            <w:pPr>
              <w:pStyle w:val="a8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F9E" w:rsidRPr="004A1772" w:rsidRDefault="00927F9E" w:rsidP="00F333A1">
            <w:pPr>
              <w:jc w:val="center"/>
            </w:pPr>
            <w:r w:rsidRPr="004A1772">
              <w:rPr>
                <w:noProof/>
              </w:rPr>
              <w:drawing>
                <wp:inline distT="0" distB="0" distL="0" distR="0" wp14:anchorId="1F728680" wp14:editId="079E9AFE">
                  <wp:extent cx="723900" cy="857250"/>
                  <wp:effectExtent l="19050" t="0" r="0" b="0"/>
                  <wp:docPr id="14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F9E" w:rsidRPr="004A1772" w:rsidRDefault="00927F9E" w:rsidP="00F333A1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4A1772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927F9E" w:rsidRPr="004A1772" w:rsidRDefault="00927F9E" w:rsidP="00F333A1">
            <w:pPr>
              <w:jc w:val="center"/>
              <w:rPr>
                <w:sz w:val="28"/>
                <w:szCs w:val="28"/>
                <w:lang w:val="tt-RU"/>
              </w:rPr>
            </w:pPr>
            <w:r w:rsidRPr="004A1772">
              <w:rPr>
                <w:sz w:val="28"/>
                <w:szCs w:val="28"/>
              </w:rPr>
              <w:t>МУНИЦИПАЛЬ РАЙОНЫНЫ</w:t>
            </w:r>
            <w:r w:rsidRPr="004A1772">
              <w:rPr>
                <w:sz w:val="28"/>
                <w:szCs w:val="28"/>
                <w:lang w:val="tt-RU"/>
              </w:rPr>
              <w:t>Ң</w:t>
            </w:r>
          </w:p>
          <w:p w:rsidR="00927F9E" w:rsidRPr="004A1772" w:rsidRDefault="00927F9E" w:rsidP="00F333A1">
            <w:pPr>
              <w:rPr>
                <w:sz w:val="28"/>
                <w:szCs w:val="28"/>
                <w:lang w:val="tt-RU"/>
              </w:rPr>
            </w:pPr>
            <w:r w:rsidRPr="004A1772">
              <w:rPr>
                <w:sz w:val="28"/>
                <w:szCs w:val="28"/>
                <w:lang w:val="tt-RU"/>
              </w:rPr>
              <w:t xml:space="preserve">      БАШКАРМА КОМИТЕТЫ</w:t>
            </w:r>
          </w:p>
          <w:p w:rsidR="00927F9E" w:rsidRPr="004A1772" w:rsidRDefault="00927F9E" w:rsidP="00F333A1">
            <w:pPr>
              <w:ind w:left="-70" w:right="-1"/>
              <w:jc w:val="center"/>
              <w:rPr>
                <w:sz w:val="28"/>
                <w:szCs w:val="28"/>
              </w:rPr>
            </w:pPr>
            <w:r w:rsidRPr="004A1772">
              <w:rPr>
                <w:sz w:val="28"/>
                <w:szCs w:val="28"/>
              </w:rPr>
              <w:t>ТАТАРСТАН РЕСПУБЛИКАСЫ</w:t>
            </w:r>
          </w:p>
        </w:tc>
      </w:tr>
      <w:tr w:rsidR="00927F9E" w:rsidRPr="00162FB9" w:rsidTr="00F333A1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F9E" w:rsidRPr="00162FB9" w:rsidRDefault="00927F9E" w:rsidP="00F333A1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927F9E" w:rsidRPr="00162FB9" w:rsidRDefault="00927F9E" w:rsidP="00F333A1">
            <w:pPr>
              <w:pStyle w:val="4"/>
              <w:spacing w:line="240" w:lineRule="auto"/>
              <w:ind w:firstLine="0"/>
              <w:rPr>
                <w:sz w:val="28"/>
                <w:szCs w:val="28"/>
              </w:rPr>
            </w:pPr>
            <w:r w:rsidRPr="00162FB9">
              <w:rPr>
                <w:sz w:val="28"/>
                <w:szCs w:val="28"/>
              </w:rPr>
              <w:t>ПОСТАНОВЛЕНИЕ</w:t>
            </w:r>
          </w:p>
          <w:p w:rsidR="00927F9E" w:rsidRPr="00162FB9" w:rsidRDefault="00927F9E" w:rsidP="00F333A1">
            <w:pPr>
              <w:rPr>
                <w:sz w:val="8"/>
                <w:szCs w:val="8"/>
              </w:rPr>
            </w:pPr>
          </w:p>
          <w:p w:rsidR="00927F9E" w:rsidRPr="00162FB9" w:rsidRDefault="00927F9E" w:rsidP="00F333A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F9E" w:rsidRPr="00162FB9" w:rsidRDefault="00927F9E" w:rsidP="00F333A1">
            <w:pPr>
              <w:spacing w:line="360" w:lineRule="auto"/>
              <w:ind w:hanging="426"/>
              <w:jc w:val="center"/>
              <w:rPr>
                <w:sz w:val="16"/>
                <w:szCs w:val="16"/>
              </w:rPr>
            </w:pPr>
          </w:p>
          <w:p w:rsidR="00927F9E" w:rsidRPr="00162FB9" w:rsidRDefault="00927F9E" w:rsidP="00F333A1">
            <w:pPr>
              <w:spacing w:line="360" w:lineRule="auto"/>
              <w:rPr>
                <w:b/>
                <w:sz w:val="6"/>
                <w:szCs w:val="6"/>
              </w:rPr>
            </w:pPr>
          </w:p>
          <w:p w:rsidR="00927F9E" w:rsidRPr="00162FB9" w:rsidRDefault="00927F9E" w:rsidP="00F333A1">
            <w:pPr>
              <w:spacing w:line="360" w:lineRule="auto"/>
              <w:ind w:left="-70" w:right="-70"/>
              <w:jc w:val="center"/>
              <w:rPr>
                <w:sz w:val="20"/>
                <w:szCs w:val="20"/>
              </w:rPr>
            </w:pPr>
            <w:r w:rsidRPr="00162FB9">
              <w:rPr>
                <w:sz w:val="20"/>
                <w:szCs w:val="20"/>
              </w:rPr>
              <w:t>п</w:t>
            </w:r>
            <w:r w:rsidRPr="00162FB9">
              <w:rPr>
                <w:sz w:val="20"/>
                <w:szCs w:val="20"/>
                <w:lang w:val="en-US"/>
              </w:rPr>
              <w:t>.</w:t>
            </w:r>
            <w:r w:rsidRPr="00162FB9">
              <w:rPr>
                <w:sz w:val="20"/>
                <w:szCs w:val="20"/>
              </w:rPr>
              <w:t>г</w:t>
            </w:r>
            <w:r w:rsidRPr="00162FB9">
              <w:rPr>
                <w:sz w:val="20"/>
                <w:szCs w:val="20"/>
                <w:lang w:val="en-US"/>
              </w:rPr>
              <w:t>.</w:t>
            </w:r>
            <w:r w:rsidRPr="00162FB9">
              <w:rPr>
                <w:sz w:val="20"/>
                <w:szCs w:val="20"/>
              </w:rPr>
              <w:t>т</w:t>
            </w:r>
            <w:proofErr w:type="gramStart"/>
            <w:r w:rsidRPr="00162FB9">
              <w:rPr>
                <w:sz w:val="20"/>
                <w:szCs w:val="20"/>
                <w:lang w:val="en-US"/>
              </w:rPr>
              <w:t>.</w:t>
            </w:r>
            <w:r w:rsidRPr="00162FB9">
              <w:rPr>
                <w:sz w:val="20"/>
                <w:szCs w:val="20"/>
              </w:rPr>
              <w:t>А</w:t>
            </w:r>
            <w:proofErr w:type="gramEnd"/>
            <w:r w:rsidRPr="00162FB9">
              <w:rPr>
                <w:sz w:val="20"/>
                <w:szCs w:val="20"/>
              </w:rPr>
              <w:t>лексеевское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F9E" w:rsidRPr="00162FB9" w:rsidRDefault="00927F9E" w:rsidP="00F333A1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927F9E" w:rsidRPr="00162FB9" w:rsidRDefault="00927F9E" w:rsidP="00F333A1">
            <w:pPr>
              <w:pStyle w:val="4"/>
              <w:spacing w:line="240" w:lineRule="auto"/>
              <w:ind w:firstLine="0"/>
              <w:rPr>
                <w:sz w:val="28"/>
                <w:szCs w:val="28"/>
              </w:rPr>
            </w:pPr>
            <w:r w:rsidRPr="00162FB9">
              <w:rPr>
                <w:sz w:val="28"/>
                <w:szCs w:val="28"/>
              </w:rPr>
              <w:t>КАРАР</w:t>
            </w:r>
          </w:p>
          <w:p w:rsidR="00927F9E" w:rsidRPr="00162FB9" w:rsidRDefault="00927F9E" w:rsidP="00F333A1">
            <w:pPr>
              <w:rPr>
                <w:sz w:val="12"/>
                <w:szCs w:val="12"/>
              </w:rPr>
            </w:pPr>
          </w:p>
          <w:p w:rsidR="00927F9E" w:rsidRPr="00162FB9" w:rsidRDefault="00927F9E" w:rsidP="00F333A1">
            <w:pPr>
              <w:ind w:left="1250" w:hanging="1250"/>
              <w:jc w:val="center"/>
            </w:pPr>
            <w:r w:rsidRPr="00162FB9">
              <w:t xml:space="preserve">№ </w:t>
            </w:r>
            <w:r>
              <w:t>______</w:t>
            </w:r>
          </w:p>
        </w:tc>
      </w:tr>
    </w:tbl>
    <w:p w:rsidR="00CC1044" w:rsidRDefault="00F333A1" w:rsidP="00F333A1">
      <w:pPr>
        <w:shd w:val="clear" w:color="auto" w:fill="FFFFFF"/>
        <w:spacing w:line="276" w:lineRule="auto"/>
        <w:jc w:val="right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ПРОЕКТ</w:t>
      </w:r>
    </w:p>
    <w:p w:rsidR="00CC1044" w:rsidRPr="002D7566" w:rsidRDefault="00CC1044" w:rsidP="00927F9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2D7566">
        <w:rPr>
          <w:rFonts w:eastAsia="Calibri"/>
          <w:b/>
          <w:sz w:val="28"/>
          <w:szCs w:val="28"/>
          <w:lang w:eastAsia="en-US"/>
        </w:rPr>
        <w:t xml:space="preserve">О </w:t>
      </w:r>
      <w:r>
        <w:rPr>
          <w:rFonts w:eastAsia="Calibri"/>
          <w:b/>
          <w:sz w:val="28"/>
          <w:szCs w:val="28"/>
          <w:lang w:eastAsia="en-US"/>
        </w:rPr>
        <w:t xml:space="preserve">создании </w:t>
      </w:r>
      <w:r w:rsidRPr="002D7566">
        <w:rPr>
          <w:rFonts w:eastAsia="Calibri"/>
          <w:b/>
          <w:sz w:val="28"/>
          <w:szCs w:val="28"/>
          <w:lang w:eastAsia="en-US"/>
        </w:rPr>
        <w:t>муниципального</w:t>
      </w:r>
    </w:p>
    <w:p w:rsidR="00CC1044" w:rsidRDefault="00CC1044" w:rsidP="00927F9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2D7566">
        <w:rPr>
          <w:rFonts w:eastAsia="Calibri"/>
          <w:b/>
          <w:sz w:val="28"/>
          <w:szCs w:val="28"/>
          <w:lang w:eastAsia="en-US"/>
        </w:rPr>
        <w:t xml:space="preserve">бюджетного учреждения </w:t>
      </w:r>
    </w:p>
    <w:p w:rsidR="00CC1044" w:rsidRDefault="00CC1044" w:rsidP="00927F9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«Молодежный центр «</w:t>
      </w:r>
      <w:proofErr w:type="spellStart"/>
      <w:r w:rsidR="00B76F2A">
        <w:rPr>
          <w:rFonts w:eastAsia="Calibri"/>
          <w:b/>
          <w:sz w:val="28"/>
          <w:szCs w:val="28"/>
          <w:lang w:eastAsia="en-US"/>
        </w:rPr>
        <w:t>СинЭнергия</w:t>
      </w:r>
      <w:proofErr w:type="spellEnd"/>
      <w:r>
        <w:rPr>
          <w:rFonts w:eastAsia="Calibri"/>
          <w:b/>
          <w:sz w:val="28"/>
          <w:szCs w:val="28"/>
          <w:lang w:eastAsia="en-US"/>
        </w:rPr>
        <w:t>»</w:t>
      </w:r>
    </w:p>
    <w:p w:rsidR="00CC1044" w:rsidRPr="002D7566" w:rsidRDefault="00CC1044" w:rsidP="00927F9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2D7566">
        <w:rPr>
          <w:rFonts w:eastAsia="Calibri"/>
          <w:b/>
          <w:sz w:val="28"/>
          <w:szCs w:val="28"/>
          <w:lang w:eastAsia="en-US"/>
        </w:rPr>
        <w:t>Алексеевского</w:t>
      </w:r>
      <w:r w:rsidR="00FA0592">
        <w:rPr>
          <w:rFonts w:eastAsia="Calibri"/>
          <w:b/>
          <w:sz w:val="28"/>
          <w:szCs w:val="28"/>
          <w:lang w:eastAsia="en-US"/>
        </w:rPr>
        <w:t xml:space="preserve"> </w:t>
      </w:r>
      <w:r w:rsidRPr="002D7566">
        <w:rPr>
          <w:rFonts w:eastAsia="Calibri"/>
          <w:b/>
          <w:sz w:val="28"/>
          <w:szCs w:val="28"/>
          <w:lang w:eastAsia="en-US"/>
        </w:rPr>
        <w:t>муниципального района</w:t>
      </w:r>
      <w:bookmarkStart w:id="0" w:name="_GoBack"/>
      <w:bookmarkEnd w:id="0"/>
    </w:p>
    <w:p w:rsidR="00CC1044" w:rsidRPr="002D7566" w:rsidRDefault="00CC1044" w:rsidP="00927F9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Республики Татарстан»</w:t>
      </w:r>
    </w:p>
    <w:p w:rsidR="00CC1044" w:rsidRDefault="00CC1044" w:rsidP="00927F9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927F9E" w:rsidRPr="002D7566" w:rsidRDefault="00927F9E" w:rsidP="00927F9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C1044" w:rsidRPr="00927F9E" w:rsidRDefault="00CC1044" w:rsidP="00927F9E">
      <w:pPr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>На основании Распоряжения Кабинета министров Рес</w:t>
      </w:r>
      <w:r w:rsidR="001A5BEA">
        <w:rPr>
          <w:rFonts w:eastAsia="Calibri"/>
          <w:sz w:val="28"/>
          <w:szCs w:val="22"/>
          <w:lang w:eastAsia="en-US"/>
        </w:rPr>
        <w:t xml:space="preserve">публики Татарстан от 03.11.2012 </w:t>
      </w:r>
      <w:r>
        <w:rPr>
          <w:rFonts w:eastAsia="Calibri"/>
          <w:sz w:val="28"/>
          <w:szCs w:val="22"/>
          <w:lang w:eastAsia="en-US"/>
        </w:rPr>
        <w:t xml:space="preserve">№1986-р «Об утверждении перечня видов учреждений, осуществляющих деятельность в сфере молодежной политики в Республике Татарстан», </w:t>
      </w:r>
      <w:r w:rsidRPr="001B19D1">
        <w:rPr>
          <w:bCs/>
          <w:color w:val="000000"/>
          <w:sz w:val="28"/>
          <w:szCs w:val="28"/>
        </w:rPr>
        <w:t xml:space="preserve">в целях </w:t>
      </w:r>
      <w:r>
        <w:rPr>
          <w:bCs/>
          <w:color w:val="000000"/>
          <w:sz w:val="28"/>
          <w:szCs w:val="28"/>
        </w:rPr>
        <w:t>р</w:t>
      </w:r>
      <w:r w:rsidRPr="00CC1044">
        <w:rPr>
          <w:bCs/>
          <w:color w:val="000000"/>
          <w:sz w:val="28"/>
          <w:szCs w:val="28"/>
        </w:rPr>
        <w:t>еализации социально значимых молодежных инициатив, формирования устойчивой гражданско-нравственной позиции моло</w:t>
      </w:r>
      <w:r w:rsidR="001A5BEA">
        <w:rPr>
          <w:bCs/>
          <w:color w:val="000000"/>
          <w:sz w:val="28"/>
          <w:szCs w:val="28"/>
        </w:rPr>
        <w:t>дежи в возрасте от 18 до 30 лет</w:t>
      </w:r>
      <w:r>
        <w:rPr>
          <w:bCs/>
          <w:color w:val="000000"/>
          <w:sz w:val="28"/>
          <w:szCs w:val="28"/>
        </w:rPr>
        <w:t>, а также реализации других задач государственной молодежной политики</w:t>
      </w:r>
    </w:p>
    <w:p w:rsidR="00CC1044" w:rsidRDefault="00CC1044" w:rsidP="00927F9E">
      <w:pPr>
        <w:spacing w:line="276" w:lineRule="auto"/>
        <w:ind w:firstLine="708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п</w:t>
      </w:r>
      <w:r w:rsidRPr="002047EF">
        <w:rPr>
          <w:rFonts w:eastAsia="Calibri"/>
          <w:b/>
          <w:sz w:val="28"/>
          <w:szCs w:val="22"/>
          <w:lang w:eastAsia="en-US"/>
        </w:rPr>
        <w:t>остановляю</w:t>
      </w:r>
      <w:r>
        <w:rPr>
          <w:rFonts w:eastAsia="Calibri"/>
          <w:b/>
          <w:sz w:val="28"/>
          <w:szCs w:val="22"/>
          <w:lang w:eastAsia="en-US"/>
        </w:rPr>
        <w:t>:</w:t>
      </w:r>
    </w:p>
    <w:p w:rsidR="00CC1044" w:rsidRPr="002D7566" w:rsidRDefault="00CC1044" w:rsidP="00927F9E">
      <w:pPr>
        <w:spacing w:line="276" w:lineRule="auto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CC1044" w:rsidRDefault="00CC1044" w:rsidP="00927F9E">
      <w:pPr>
        <w:spacing w:line="276" w:lineRule="auto"/>
        <w:ind w:firstLine="708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1. Создать</w:t>
      </w:r>
      <w:r w:rsidRPr="002D7566">
        <w:rPr>
          <w:rFonts w:eastAsia="Calibri"/>
          <w:sz w:val="28"/>
          <w:szCs w:val="22"/>
          <w:lang w:eastAsia="en-US"/>
        </w:rPr>
        <w:t xml:space="preserve"> муниципальное бюджетное учреждени</w:t>
      </w:r>
      <w:r>
        <w:rPr>
          <w:rFonts w:eastAsia="Calibri"/>
          <w:sz w:val="28"/>
          <w:szCs w:val="22"/>
          <w:lang w:eastAsia="en-US"/>
        </w:rPr>
        <w:t>е «Молодежный центр «</w:t>
      </w:r>
      <w:proofErr w:type="spellStart"/>
      <w:r w:rsidR="00B76F2A">
        <w:rPr>
          <w:rFonts w:eastAsia="Calibri"/>
          <w:sz w:val="28"/>
          <w:szCs w:val="22"/>
          <w:lang w:eastAsia="en-US"/>
        </w:rPr>
        <w:t>СинЭнергия</w:t>
      </w:r>
      <w:proofErr w:type="spellEnd"/>
      <w:r>
        <w:rPr>
          <w:rFonts w:eastAsia="Calibri"/>
          <w:sz w:val="28"/>
          <w:szCs w:val="22"/>
          <w:lang w:eastAsia="en-US"/>
        </w:rPr>
        <w:t>»</w:t>
      </w:r>
      <w:r w:rsidRPr="002D7566">
        <w:rPr>
          <w:rFonts w:eastAsia="Calibri"/>
          <w:sz w:val="28"/>
          <w:szCs w:val="22"/>
          <w:lang w:eastAsia="en-US"/>
        </w:rPr>
        <w:t xml:space="preserve"> Алексеевского муниципальн</w:t>
      </w:r>
      <w:r>
        <w:rPr>
          <w:rFonts w:eastAsia="Calibri"/>
          <w:sz w:val="28"/>
          <w:szCs w:val="22"/>
          <w:lang w:eastAsia="en-US"/>
        </w:rPr>
        <w:t>о</w:t>
      </w:r>
      <w:r w:rsidR="00AC1563">
        <w:rPr>
          <w:rFonts w:eastAsia="Calibri"/>
          <w:sz w:val="28"/>
          <w:szCs w:val="22"/>
          <w:lang w:eastAsia="en-US"/>
        </w:rPr>
        <w:t>го района Республики Татарстан».</w:t>
      </w:r>
    </w:p>
    <w:p w:rsidR="0098476C" w:rsidRPr="00B76F2A" w:rsidRDefault="00CC1044" w:rsidP="00927F9E">
      <w:pPr>
        <w:spacing w:line="276" w:lineRule="auto"/>
        <w:ind w:firstLine="567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2</w:t>
      </w:r>
      <w:r w:rsidRPr="002D7566">
        <w:rPr>
          <w:rFonts w:eastAsia="Calibri"/>
          <w:sz w:val="28"/>
          <w:szCs w:val="22"/>
          <w:lang w:eastAsia="en-US"/>
        </w:rPr>
        <w:t xml:space="preserve">. Утвердить </w:t>
      </w:r>
      <w:r>
        <w:rPr>
          <w:rFonts w:eastAsia="Calibri"/>
          <w:sz w:val="28"/>
          <w:szCs w:val="22"/>
          <w:lang w:eastAsia="en-US"/>
        </w:rPr>
        <w:t xml:space="preserve">Устав </w:t>
      </w:r>
      <w:r w:rsidR="0098476C" w:rsidRPr="002D7566">
        <w:rPr>
          <w:rFonts w:eastAsia="Calibri"/>
          <w:sz w:val="28"/>
          <w:szCs w:val="22"/>
          <w:lang w:eastAsia="en-US"/>
        </w:rPr>
        <w:t>муниципально</w:t>
      </w:r>
      <w:r w:rsidR="0098476C">
        <w:rPr>
          <w:rFonts w:eastAsia="Calibri"/>
          <w:sz w:val="28"/>
          <w:szCs w:val="22"/>
          <w:lang w:eastAsia="en-US"/>
        </w:rPr>
        <w:t>го</w:t>
      </w:r>
      <w:r w:rsidR="0098476C" w:rsidRPr="002D7566">
        <w:rPr>
          <w:rFonts w:eastAsia="Calibri"/>
          <w:sz w:val="28"/>
          <w:szCs w:val="22"/>
          <w:lang w:eastAsia="en-US"/>
        </w:rPr>
        <w:t xml:space="preserve"> бюджетно</w:t>
      </w:r>
      <w:r w:rsidR="0098476C">
        <w:rPr>
          <w:rFonts w:eastAsia="Calibri"/>
          <w:sz w:val="28"/>
          <w:szCs w:val="22"/>
          <w:lang w:eastAsia="en-US"/>
        </w:rPr>
        <w:t>го</w:t>
      </w:r>
      <w:r w:rsidR="0098476C" w:rsidRPr="002D7566">
        <w:rPr>
          <w:rFonts w:eastAsia="Calibri"/>
          <w:sz w:val="28"/>
          <w:szCs w:val="22"/>
          <w:lang w:eastAsia="en-US"/>
        </w:rPr>
        <w:t xml:space="preserve"> учреждени</w:t>
      </w:r>
      <w:r w:rsidR="0098476C">
        <w:rPr>
          <w:rFonts w:eastAsia="Calibri"/>
          <w:sz w:val="28"/>
          <w:szCs w:val="22"/>
          <w:lang w:eastAsia="en-US"/>
        </w:rPr>
        <w:t>я «Молодежный центр «</w:t>
      </w:r>
      <w:proofErr w:type="spellStart"/>
      <w:r w:rsidR="00B76F2A">
        <w:rPr>
          <w:rFonts w:eastAsia="Calibri"/>
          <w:sz w:val="28"/>
          <w:szCs w:val="22"/>
          <w:lang w:eastAsia="en-US"/>
        </w:rPr>
        <w:t>СинЭнергия</w:t>
      </w:r>
      <w:proofErr w:type="gramStart"/>
      <w:r w:rsidR="0098476C">
        <w:rPr>
          <w:rFonts w:eastAsia="Calibri"/>
          <w:sz w:val="28"/>
          <w:szCs w:val="22"/>
          <w:lang w:eastAsia="en-US"/>
        </w:rPr>
        <w:t>»</w:t>
      </w:r>
      <w:r w:rsidR="0098476C" w:rsidRPr="00B76F2A">
        <w:rPr>
          <w:rFonts w:eastAsia="Calibri"/>
          <w:sz w:val="28"/>
          <w:szCs w:val="22"/>
          <w:lang w:eastAsia="en-US"/>
        </w:rPr>
        <w:t>А</w:t>
      </w:r>
      <w:proofErr w:type="gramEnd"/>
      <w:r w:rsidR="0098476C" w:rsidRPr="00B76F2A">
        <w:rPr>
          <w:rFonts w:eastAsia="Calibri"/>
          <w:sz w:val="28"/>
          <w:szCs w:val="22"/>
          <w:lang w:eastAsia="en-US"/>
        </w:rPr>
        <w:t>лексеевского</w:t>
      </w:r>
      <w:proofErr w:type="spellEnd"/>
      <w:r w:rsidR="0098476C" w:rsidRPr="00B76F2A">
        <w:rPr>
          <w:rFonts w:eastAsia="Calibri"/>
          <w:sz w:val="28"/>
          <w:szCs w:val="22"/>
          <w:lang w:eastAsia="en-US"/>
        </w:rPr>
        <w:t xml:space="preserve"> муниципального района Республики Татарстан» </w:t>
      </w:r>
      <w:r w:rsidRPr="00B76F2A">
        <w:rPr>
          <w:rFonts w:eastAsia="Calibri"/>
          <w:sz w:val="28"/>
          <w:szCs w:val="22"/>
          <w:lang w:eastAsia="en-US"/>
        </w:rPr>
        <w:t>(Приложение).</w:t>
      </w:r>
    </w:p>
    <w:p w:rsidR="00DF36CD" w:rsidRDefault="00CC1044" w:rsidP="00DF36CD">
      <w:pPr>
        <w:spacing w:line="276" w:lineRule="auto"/>
        <w:ind w:firstLine="567"/>
        <w:contextualSpacing/>
        <w:jc w:val="both"/>
        <w:rPr>
          <w:rFonts w:eastAsia="Calibri"/>
          <w:sz w:val="28"/>
          <w:szCs w:val="22"/>
          <w:lang w:eastAsia="en-US"/>
        </w:rPr>
      </w:pPr>
      <w:r w:rsidRPr="00B76F2A">
        <w:rPr>
          <w:rFonts w:eastAsia="Calibri"/>
          <w:sz w:val="28"/>
          <w:szCs w:val="22"/>
          <w:lang w:eastAsia="en-US"/>
        </w:rPr>
        <w:t xml:space="preserve">3.  </w:t>
      </w:r>
      <w:r w:rsidR="007821CE" w:rsidRPr="007821CE">
        <w:rPr>
          <w:rFonts w:eastAsia="Calibri"/>
          <w:sz w:val="28"/>
          <w:szCs w:val="22"/>
          <w:lang w:eastAsia="en-US"/>
        </w:rPr>
        <w:t>Заявителем выступит Муниципальное казенное учреждение Алексеевский районный Исполнительный комитет Алексеевского муниципального района Республики Татарстан.</w:t>
      </w:r>
    </w:p>
    <w:p w:rsidR="001A5BEA" w:rsidRDefault="001A5BEA" w:rsidP="00DF36CD">
      <w:pPr>
        <w:spacing w:line="276" w:lineRule="auto"/>
        <w:ind w:firstLine="567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4. </w:t>
      </w:r>
      <w:r w:rsidRPr="001A5BEA">
        <w:rPr>
          <w:rFonts w:eastAsia="Calibri"/>
          <w:sz w:val="28"/>
          <w:szCs w:val="22"/>
          <w:lang w:eastAsia="en-US"/>
        </w:rPr>
        <w:t>Признать утратившим силу постановление Исполнительного комитета Алексеевского муниципального райо</w:t>
      </w:r>
      <w:r>
        <w:rPr>
          <w:rFonts w:eastAsia="Calibri"/>
          <w:sz w:val="28"/>
          <w:szCs w:val="22"/>
          <w:lang w:eastAsia="en-US"/>
        </w:rPr>
        <w:t>на Республики Татарстан от 16.07.2019 № 296«О создании муниципального бюджетного учреждения «Молодежный центр «</w:t>
      </w:r>
      <w:r w:rsidR="00AC1563">
        <w:rPr>
          <w:rFonts w:eastAsia="Calibri"/>
          <w:sz w:val="28"/>
          <w:szCs w:val="22"/>
          <w:lang w:eastAsia="en-US"/>
        </w:rPr>
        <w:t>Барс</w:t>
      </w:r>
      <w:r>
        <w:rPr>
          <w:rFonts w:eastAsia="Calibri"/>
          <w:sz w:val="28"/>
          <w:szCs w:val="22"/>
          <w:lang w:eastAsia="en-US"/>
        </w:rPr>
        <w:t xml:space="preserve">» </w:t>
      </w:r>
      <w:r w:rsidRPr="001A5BEA">
        <w:rPr>
          <w:rFonts w:eastAsia="Calibri"/>
          <w:sz w:val="28"/>
          <w:szCs w:val="22"/>
          <w:lang w:eastAsia="en-US"/>
        </w:rPr>
        <w:t>Алексеевского</w:t>
      </w:r>
      <w:r>
        <w:rPr>
          <w:rFonts w:eastAsia="Calibri"/>
          <w:sz w:val="28"/>
          <w:szCs w:val="22"/>
          <w:lang w:eastAsia="en-US"/>
        </w:rPr>
        <w:t xml:space="preserve"> муниципального района </w:t>
      </w:r>
      <w:r w:rsidRPr="001A5BEA">
        <w:rPr>
          <w:rFonts w:eastAsia="Calibri"/>
          <w:sz w:val="28"/>
          <w:szCs w:val="22"/>
          <w:lang w:eastAsia="en-US"/>
        </w:rPr>
        <w:t>Республики Татарстан».</w:t>
      </w:r>
    </w:p>
    <w:p w:rsidR="00CC1044" w:rsidRPr="00E25C50" w:rsidRDefault="00CC1044" w:rsidP="00927F9E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05130">
        <w:rPr>
          <w:sz w:val="28"/>
          <w:szCs w:val="28"/>
        </w:rPr>
        <w:t xml:space="preserve">. </w:t>
      </w:r>
      <w:proofErr w:type="gramStart"/>
      <w:r w:rsidRPr="00405130">
        <w:rPr>
          <w:sz w:val="28"/>
          <w:szCs w:val="28"/>
        </w:rPr>
        <w:t>Разместить</w:t>
      </w:r>
      <w:proofErr w:type="gramEnd"/>
      <w:r w:rsidRPr="00405130">
        <w:rPr>
          <w:sz w:val="28"/>
          <w:szCs w:val="28"/>
        </w:rPr>
        <w:t xml:space="preserve"> настоящее постановление на Официальном сайте</w:t>
      </w:r>
      <w:r w:rsidRPr="00E25C50">
        <w:rPr>
          <w:sz w:val="28"/>
          <w:szCs w:val="28"/>
        </w:rPr>
        <w:t xml:space="preserve"> Алексеевского муниципального района в информационно-телекоммуникационной сети Интернет.</w:t>
      </w:r>
    </w:p>
    <w:p w:rsidR="00CC1044" w:rsidRDefault="00CC1044" w:rsidP="00927F9E">
      <w:pPr>
        <w:spacing w:line="276" w:lineRule="auto"/>
        <w:ind w:firstLine="567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>5</w:t>
      </w:r>
      <w:r w:rsidRPr="002D7566">
        <w:rPr>
          <w:rFonts w:eastAsia="Calibri"/>
          <w:sz w:val="28"/>
          <w:szCs w:val="22"/>
          <w:lang w:eastAsia="en-US"/>
        </w:rPr>
        <w:t xml:space="preserve">. </w:t>
      </w:r>
      <w:proofErr w:type="gramStart"/>
      <w:r w:rsidRPr="002D7566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2D7566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2D7566">
        <w:rPr>
          <w:sz w:val="28"/>
          <w:szCs w:val="28"/>
        </w:rPr>
        <w:t xml:space="preserve"> возложить на заместителя руководителя Исполнительного комитета Алексеевского муниципального района по социальным вопросам </w:t>
      </w:r>
      <w:proofErr w:type="spellStart"/>
      <w:r w:rsidRPr="002D7566">
        <w:rPr>
          <w:sz w:val="28"/>
          <w:szCs w:val="28"/>
        </w:rPr>
        <w:t>Н.П.Чурина</w:t>
      </w:r>
      <w:proofErr w:type="spellEnd"/>
      <w:r w:rsidRPr="002D7566">
        <w:rPr>
          <w:sz w:val="28"/>
          <w:szCs w:val="28"/>
        </w:rPr>
        <w:t>.</w:t>
      </w:r>
    </w:p>
    <w:p w:rsidR="001A5BEA" w:rsidRDefault="001A5BEA" w:rsidP="00927F9E">
      <w:pPr>
        <w:spacing w:line="276" w:lineRule="auto"/>
        <w:ind w:firstLine="567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1E4F87" w:rsidRPr="002D7566" w:rsidRDefault="001E4F87" w:rsidP="00927F9E">
      <w:pPr>
        <w:spacing w:line="276" w:lineRule="auto"/>
        <w:ind w:firstLine="567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CC1044" w:rsidRPr="002D7566" w:rsidRDefault="00CC1044" w:rsidP="00927F9E">
      <w:pPr>
        <w:spacing w:line="276" w:lineRule="auto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Р</w:t>
      </w:r>
      <w:r w:rsidRPr="002D7566">
        <w:rPr>
          <w:rFonts w:eastAsia="Calibri"/>
          <w:b/>
          <w:sz w:val="28"/>
          <w:szCs w:val="22"/>
          <w:lang w:eastAsia="en-US"/>
        </w:rPr>
        <w:t>уководител</w:t>
      </w:r>
      <w:r>
        <w:rPr>
          <w:rFonts w:eastAsia="Calibri"/>
          <w:b/>
          <w:sz w:val="28"/>
          <w:szCs w:val="22"/>
          <w:lang w:eastAsia="en-US"/>
        </w:rPr>
        <w:t>ь</w:t>
      </w:r>
    </w:p>
    <w:p w:rsidR="00CC1044" w:rsidRPr="001A5BEA" w:rsidRDefault="00CC1044" w:rsidP="00927F9E">
      <w:pPr>
        <w:tabs>
          <w:tab w:val="left" w:pos="6990"/>
        </w:tabs>
        <w:spacing w:line="276" w:lineRule="auto"/>
        <w:rPr>
          <w:rFonts w:eastAsia="Calibri"/>
          <w:b/>
          <w:sz w:val="28"/>
          <w:szCs w:val="22"/>
          <w:lang w:eastAsia="en-US"/>
        </w:rPr>
      </w:pPr>
      <w:r w:rsidRPr="002D7566">
        <w:rPr>
          <w:rFonts w:eastAsia="Calibri"/>
          <w:b/>
          <w:sz w:val="28"/>
          <w:szCs w:val="22"/>
          <w:lang w:eastAsia="en-US"/>
        </w:rPr>
        <w:t>Исполнительного комитета</w:t>
      </w:r>
      <w:r w:rsidRPr="002D7566">
        <w:rPr>
          <w:rFonts w:eastAsia="Calibri"/>
          <w:sz w:val="28"/>
          <w:szCs w:val="22"/>
          <w:lang w:eastAsia="en-US"/>
        </w:rPr>
        <w:tab/>
      </w:r>
      <w:proofErr w:type="spellStart"/>
      <w:r w:rsidR="001A5BEA">
        <w:rPr>
          <w:rFonts w:eastAsia="Calibri"/>
          <w:b/>
          <w:sz w:val="28"/>
          <w:szCs w:val="22"/>
          <w:lang w:eastAsia="en-US"/>
        </w:rPr>
        <w:t>Н.К.Кадыров</w:t>
      </w:r>
      <w:proofErr w:type="spellEnd"/>
    </w:p>
    <w:p w:rsidR="001E4F87" w:rsidRDefault="001E4F87" w:rsidP="00927F9E">
      <w:pPr>
        <w:spacing w:line="276" w:lineRule="auto"/>
        <w:ind w:left="3828" w:firstLine="708"/>
        <w:rPr>
          <w:bCs/>
          <w:color w:val="000000"/>
          <w:sz w:val="28"/>
          <w:szCs w:val="28"/>
        </w:rPr>
      </w:pPr>
    </w:p>
    <w:p w:rsidR="001E4F87" w:rsidRDefault="001E4F87" w:rsidP="00927F9E">
      <w:pPr>
        <w:spacing w:line="276" w:lineRule="auto"/>
        <w:ind w:left="3828" w:firstLine="708"/>
        <w:rPr>
          <w:bCs/>
          <w:color w:val="000000"/>
          <w:sz w:val="28"/>
          <w:szCs w:val="28"/>
        </w:rPr>
      </w:pPr>
    </w:p>
    <w:p w:rsidR="001E4F87" w:rsidRDefault="001E4F87" w:rsidP="00CC1044">
      <w:pPr>
        <w:ind w:left="3828" w:firstLine="708"/>
        <w:rPr>
          <w:bCs/>
          <w:color w:val="000000"/>
          <w:sz w:val="28"/>
          <w:szCs w:val="28"/>
        </w:rPr>
      </w:pPr>
    </w:p>
    <w:p w:rsidR="001E4F87" w:rsidRDefault="001E4F87" w:rsidP="00CC1044">
      <w:pPr>
        <w:ind w:left="3828" w:firstLine="708"/>
        <w:rPr>
          <w:bCs/>
          <w:color w:val="000000"/>
          <w:sz w:val="28"/>
          <w:szCs w:val="28"/>
        </w:rPr>
      </w:pPr>
    </w:p>
    <w:p w:rsidR="001E4F87" w:rsidRDefault="001E4F87" w:rsidP="00CC1044">
      <w:pPr>
        <w:ind w:left="3828" w:firstLine="708"/>
        <w:rPr>
          <w:bCs/>
          <w:color w:val="000000"/>
          <w:sz w:val="28"/>
          <w:szCs w:val="28"/>
        </w:rPr>
      </w:pPr>
    </w:p>
    <w:p w:rsidR="001E4F87" w:rsidRDefault="001E4F87" w:rsidP="00CC1044">
      <w:pPr>
        <w:ind w:left="3828" w:firstLine="708"/>
        <w:rPr>
          <w:bCs/>
          <w:color w:val="000000"/>
          <w:sz w:val="28"/>
          <w:szCs w:val="28"/>
        </w:rPr>
      </w:pPr>
    </w:p>
    <w:p w:rsidR="001E4F87" w:rsidRDefault="001E4F87" w:rsidP="00CC1044">
      <w:pPr>
        <w:ind w:left="3828" w:firstLine="708"/>
        <w:rPr>
          <w:bCs/>
          <w:color w:val="000000"/>
          <w:sz w:val="28"/>
          <w:szCs w:val="28"/>
        </w:rPr>
      </w:pPr>
    </w:p>
    <w:p w:rsidR="001E4F87" w:rsidRDefault="001E4F87" w:rsidP="0098476C">
      <w:pPr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927F9E" w:rsidRDefault="00927F9E" w:rsidP="00CC1044">
      <w:pPr>
        <w:ind w:left="3828" w:firstLine="708"/>
        <w:rPr>
          <w:bCs/>
          <w:color w:val="000000"/>
          <w:sz w:val="28"/>
          <w:szCs w:val="28"/>
        </w:rPr>
      </w:pPr>
    </w:p>
    <w:p w:rsidR="00DF36CD" w:rsidRDefault="00DF36CD" w:rsidP="00A8166D">
      <w:pPr>
        <w:rPr>
          <w:bCs/>
          <w:color w:val="000000"/>
          <w:sz w:val="28"/>
          <w:szCs w:val="28"/>
        </w:rPr>
      </w:pPr>
    </w:p>
    <w:p w:rsidR="00DF36CD" w:rsidRDefault="00DF36CD" w:rsidP="00CC1044">
      <w:pPr>
        <w:ind w:left="3828" w:firstLine="708"/>
        <w:rPr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ind w:left="3828" w:firstLine="708"/>
        <w:rPr>
          <w:bCs/>
          <w:color w:val="000000"/>
          <w:sz w:val="28"/>
          <w:szCs w:val="28"/>
        </w:rPr>
      </w:pPr>
      <w:r w:rsidRPr="00CC1044">
        <w:rPr>
          <w:bCs/>
          <w:color w:val="000000"/>
          <w:sz w:val="28"/>
          <w:szCs w:val="28"/>
        </w:rPr>
        <w:t>Утверждено</w:t>
      </w:r>
    </w:p>
    <w:p w:rsidR="00CC1044" w:rsidRPr="00CC1044" w:rsidRDefault="00CC1044" w:rsidP="00CC1044">
      <w:pPr>
        <w:ind w:left="4536"/>
        <w:rPr>
          <w:bCs/>
          <w:color w:val="000000"/>
          <w:sz w:val="28"/>
          <w:szCs w:val="28"/>
        </w:rPr>
      </w:pPr>
      <w:r w:rsidRPr="00CC1044">
        <w:rPr>
          <w:bCs/>
          <w:color w:val="000000"/>
          <w:sz w:val="28"/>
          <w:szCs w:val="28"/>
        </w:rPr>
        <w:t>Постановлением</w:t>
      </w:r>
      <w:r w:rsidRPr="00CC1044">
        <w:rPr>
          <w:bCs/>
          <w:color w:val="000000"/>
          <w:sz w:val="28"/>
          <w:szCs w:val="28"/>
        </w:rPr>
        <w:br/>
        <w:t>Исполнительного комитета</w:t>
      </w:r>
    </w:p>
    <w:p w:rsidR="00CC1044" w:rsidRPr="00CC1044" w:rsidRDefault="00CC1044" w:rsidP="00CC1044">
      <w:pPr>
        <w:ind w:left="4536"/>
        <w:rPr>
          <w:bCs/>
          <w:color w:val="000000"/>
          <w:sz w:val="28"/>
          <w:szCs w:val="28"/>
        </w:rPr>
      </w:pPr>
      <w:r w:rsidRPr="00CC1044">
        <w:rPr>
          <w:bCs/>
          <w:color w:val="000000"/>
          <w:sz w:val="28"/>
          <w:szCs w:val="28"/>
        </w:rPr>
        <w:lastRenderedPageBreak/>
        <w:t>Алексеевского муниципального района</w:t>
      </w:r>
    </w:p>
    <w:p w:rsidR="00CC1044" w:rsidRPr="00CC1044" w:rsidRDefault="00CC1044" w:rsidP="00CC1044">
      <w:pPr>
        <w:ind w:left="4536"/>
        <w:rPr>
          <w:b/>
          <w:bCs/>
          <w:color w:val="000000"/>
          <w:sz w:val="28"/>
          <w:szCs w:val="28"/>
        </w:rPr>
      </w:pPr>
      <w:r w:rsidRPr="00927F9E">
        <w:rPr>
          <w:bCs/>
          <w:color w:val="000000"/>
          <w:sz w:val="28"/>
          <w:szCs w:val="28"/>
        </w:rPr>
        <w:t>Республики Татарстан</w:t>
      </w:r>
      <w:r w:rsidRPr="00927F9E">
        <w:rPr>
          <w:bCs/>
          <w:color w:val="000000"/>
          <w:sz w:val="28"/>
          <w:szCs w:val="28"/>
        </w:rPr>
        <w:br/>
        <w:t xml:space="preserve">от </w:t>
      </w:r>
      <w:r w:rsidR="00927F9E" w:rsidRPr="00927F9E">
        <w:rPr>
          <w:bCs/>
          <w:color w:val="000000"/>
          <w:sz w:val="28"/>
          <w:szCs w:val="28"/>
        </w:rPr>
        <w:t>_</w:t>
      </w:r>
      <w:r w:rsidR="00944B6B">
        <w:rPr>
          <w:bCs/>
          <w:color w:val="000000"/>
          <w:sz w:val="28"/>
          <w:szCs w:val="28"/>
          <w:u w:val="single"/>
        </w:rPr>
        <w:t>21.08.2019</w:t>
      </w:r>
      <w:r w:rsidR="00927F9E" w:rsidRPr="00927F9E">
        <w:rPr>
          <w:bCs/>
          <w:color w:val="000000"/>
          <w:sz w:val="28"/>
          <w:szCs w:val="28"/>
        </w:rPr>
        <w:t>__</w:t>
      </w:r>
      <w:r w:rsidRPr="00927F9E">
        <w:rPr>
          <w:bCs/>
          <w:color w:val="000000"/>
          <w:sz w:val="28"/>
          <w:szCs w:val="28"/>
        </w:rPr>
        <w:t xml:space="preserve">№ </w:t>
      </w:r>
      <w:r w:rsidR="00927F9E" w:rsidRPr="00927F9E">
        <w:rPr>
          <w:bCs/>
          <w:color w:val="000000"/>
          <w:sz w:val="28"/>
          <w:szCs w:val="28"/>
        </w:rPr>
        <w:t>_</w:t>
      </w:r>
      <w:r w:rsidR="00944B6B">
        <w:rPr>
          <w:bCs/>
          <w:color w:val="000000"/>
          <w:sz w:val="28"/>
          <w:szCs w:val="28"/>
          <w:u w:val="single"/>
        </w:rPr>
        <w:t>351</w:t>
      </w:r>
      <w:r w:rsidR="00927F9E" w:rsidRPr="00927F9E">
        <w:rPr>
          <w:bCs/>
          <w:color w:val="000000"/>
          <w:sz w:val="28"/>
          <w:szCs w:val="28"/>
        </w:rPr>
        <w:t>___</w:t>
      </w:r>
      <w:r w:rsidRPr="00CC1044">
        <w:rPr>
          <w:bCs/>
          <w:color w:val="000000"/>
          <w:sz w:val="28"/>
          <w:szCs w:val="28"/>
        </w:rPr>
        <w:br/>
      </w:r>
    </w:p>
    <w:p w:rsidR="00CC1044" w:rsidRPr="00CC1044" w:rsidRDefault="00CC1044" w:rsidP="00CC1044">
      <w:pPr>
        <w:ind w:left="4536"/>
        <w:rPr>
          <w:bCs/>
          <w:color w:val="000000"/>
          <w:sz w:val="28"/>
          <w:szCs w:val="28"/>
        </w:rPr>
      </w:pPr>
      <w:r w:rsidRPr="00CC1044">
        <w:rPr>
          <w:b/>
          <w:bCs/>
          <w:color w:val="000000"/>
          <w:sz w:val="28"/>
          <w:szCs w:val="28"/>
        </w:rPr>
        <w:t>Руководитель</w:t>
      </w:r>
      <w:r w:rsidRPr="00CC1044">
        <w:rPr>
          <w:b/>
          <w:bCs/>
          <w:color w:val="000000"/>
          <w:sz w:val="28"/>
          <w:szCs w:val="28"/>
        </w:rPr>
        <w:br/>
        <w:t xml:space="preserve">Исполнительного комитета </w:t>
      </w:r>
      <w:r w:rsidRPr="00CC1044">
        <w:rPr>
          <w:b/>
          <w:bCs/>
          <w:color w:val="000000"/>
          <w:sz w:val="28"/>
          <w:szCs w:val="28"/>
        </w:rPr>
        <w:br/>
        <w:t xml:space="preserve">_____________________ </w:t>
      </w:r>
      <w:proofErr w:type="spellStart"/>
      <w:r w:rsidRPr="00CC1044">
        <w:rPr>
          <w:b/>
          <w:bCs/>
          <w:color w:val="000000"/>
          <w:sz w:val="28"/>
          <w:szCs w:val="28"/>
        </w:rPr>
        <w:t>Н.К.Кадыров</w:t>
      </w:r>
      <w:proofErr w:type="spellEnd"/>
    </w:p>
    <w:p w:rsidR="00CC1044" w:rsidRPr="00CC1044" w:rsidRDefault="00CC1044" w:rsidP="00CC1044">
      <w:pPr>
        <w:ind w:left="4536"/>
        <w:rPr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rPr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right"/>
        <w:rPr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right"/>
        <w:rPr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right"/>
        <w:rPr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right"/>
        <w:rPr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40"/>
          <w:szCs w:val="40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  <w:r w:rsidRPr="00CC1044">
        <w:rPr>
          <w:b/>
          <w:bCs/>
          <w:color w:val="000000"/>
          <w:sz w:val="28"/>
          <w:szCs w:val="28"/>
        </w:rPr>
        <w:t>УСТАВ</w:t>
      </w: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  <w:r w:rsidRPr="00CC1044">
        <w:rPr>
          <w:b/>
          <w:bCs/>
          <w:color w:val="000000"/>
          <w:sz w:val="28"/>
          <w:szCs w:val="28"/>
        </w:rPr>
        <w:t xml:space="preserve">Муниципального бюджетного учреждения </w:t>
      </w: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  <w:r w:rsidRPr="00CC1044">
        <w:rPr>
          <w:b/>
          <w:bCs/>
          <w:color w:val="000000"/>
          <w:sz w:val="28"/>
          <w:szCs w:val="28"/>
        </w:rPr>
        <w:t>«Молодежный центр «</w:t>
      </w:r>
      <w:proofErr w:type="spellStart"/>
      <w:r w:rsidR="00B76F2A">
        <w:rPr>
          <w:b/>
          <w:bCs/>
          <w:color w:val="000000"/>
          <w:sz w:val="28"/>
          <w:szCs w:val="28"/>
        </w:rPr>
        <w:t>СинЭнергия</w:t>
      </w:r>
      <w:proofErr w:type="spellEnd"/>
      <w:r w:rsidRPr="00CC1044">
        <w:rPr>
          <w:b/>
          <w:bCs/>
          <w:color w:val="000000"/>
          <w:sz w:val="28"/>
          <w:szCs w:val="28"/>
        </w:rPr>
        <w:t>»</w:t>
      </w: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  <w:r w:rsidRPr="00CC1044">
        <w:rPr>
          <w:b/>
          <w:bCs/>
          <w:color w:val="000000"/>
          <w:sz w:val="28"/>
          <w:szCs w:val="28"/>
        </w:rPr>
        <w:t xml:space="preserve">Алексеевского муниципального района </w:t>
      </w: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  <w:r w:rsidRPr="00CC1044">
        <w:rPr>
          <w:b/>
          <w:bCs/>
          <w:color w:val="000000"/>
          <w:sz w:val="28"/>
          <w:szCs w:val="28"/>
        </w:rPr>
        <w:t>Республики Татарстан»</w:t>
      </w: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40"/>
          <w:szCs w:val="40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40"/>
          <w:szCs w:val="40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40"/>
          <w:szCs w:val="40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40"/>
          <w:szCs w:val="40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40"/>
          <w:szCs w:val="40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40"/>
          <w:szCs w:val="40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P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CC1044" w:rsidRDefault="00CC1044" w:rsidP="00CC1044">
      <w:pPr>
        <w:jc w:val="center"/>
        <w:rPr>
          <w:b/>
          <w:bCs/>
          <w:color w:val="000000"/>
          <w:sz w:val="28"/>
          <w:szCs w:val="28"/>
        </w:rPr>
      </w:pPr>
    </w:p>
    <w:p w:rsidR="00927F9E" w:rsidRDefault="00927F9E" w:rsidP="00CC1044">
      <w:pPr>
        <w:jc w:val="center"/>
        <w:rPr>
          <w:b/>
          <w:bCs/>
          <w:color w:val="000000"/>
          <w:sz w:val="28"/>
          <w:szCs w:val="28"/>
        </w:rPr>
      </w:pPr>
    </w:p>
    <w:p w:rsidR="00927F9E" w:rsidRPr="00CC1044" w:rsidRDefault="00927F9E" w:rsidP="00A3305A">
      <w:pPr>
        <w:rPr>
          <w:b/>
          <w:bCs/>
          <w:color w:val="000000"/>
          <w:sz w:val="28"/>
          <w:szCs w:val="28"/>
        </w:rPr>
      </w:pPr>
    </w:p>
    <w:p w:rsidR="00CC1044" w:rsidRDefault="00CC1044" w:rsidP="00CC1044">
      <w:pPr>
        <w:jc w:val="center"/>
        <w:outlineLvl w:val="1"/>
        <w:rPr>
          <w:bCs/>
        </w:rPr>
      </w:pPr>
      <w:r w:rsidRPr="00CC1044">
        <w:rPr>
          <w:bCs/>
        </w:rPr>
        <w:t xml:space="preserve">п.г.т. Алексеевское </w:t>
      </w:r>
    </w:p>
    <w:p w:rsidR="00CC1044" w:rsidRPr="007919CC" w:rsidRDefault="00CC1044" w:rsidP="001C384F">
      <w:pPr>
        <w:shd w:val="clear" w:color="auto" w:fill="FFFFFF"/>
        <w:spacing w:line="276" w:lineRule="auto"/>
        <w:textAlignment w:val="baseline"/>
        <w:rPr>
          <w:b/>
          <w:spacing w:val="2"/>
          <w:sz w:val="28"/>
          <w:szCs w:val="28"/>
        </w:rPr>
      </w:pPr>
    </w:p>
    <w:p w:rsidR="00516B9B" w:rsidRPr="007919CC" w:rsidRDefault="00516B9B" w:rsidP="00D22D9A">
      <w:pPr>
        <w:pStyle w:val="a3"/>
        <w:numPr>
          <w:ilvl w:val="0"/>
          <w:numId w:val="1"/>
        </w:numPr>
        <w:shd w:val="clear" w:color="auto" w:fill="FFFFFF"/>
        <w:spacing w:after="0"/>
        <w:ind w:left="-567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7919CC">
        <w:rPr>
          <w:rFonts w:ascii="Times New Roman" w:hAnsi="Times New Roman"/>
          <w:b/>
          <w:spacing w:val="2"/>
          <w:sz w:val="28"/>
          <w:szCs w:val="28"/>
        </w:rPr>
        <w:t>Общие положения</w:t>
      </w:r>
    </w:p>
    <w:p w:rsidR="009940AA" w:rsidRDefault="009940AA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1.1. Настоящий Устав </w:t>
      </w:r>
      <w:r w:rsidR="00516B9B" w:rsidRPr="007919CC">
        <w:rPr>
          <w:spacing w:val="2"/>
          <w:sz w:val="28"/>
          <w:szCs w:val="28"/>
        </w:rPr>
        <w:t xml:space="preserve">регулирует деятельность </w:t>
      </w:r>
      <w:r w:rsidRPr="009940AA">
        <w:rPr>
          <w:spacing w:val="2"/>
          <w:sz w:val="28"/>
          <w:szCs w:val="28"/>
        </w:rPr>
        <w:t xml:space="preserve">муниципального бюджетного учреждения «Молодежный центр </w:t>
      </w:r>
      <w:r w:rsidRPr="001C384F">
        <w:rPr>
          <w:spacing w:val="2"/>
          <w:sz w:val="28"/>
          <w:szCs w:val="28"/>
        </w:rPr>
        <w:t>«</w:t>
      </w:r>
      <w:proofErr w:type="spellStart"/>
      <w:r w:rsidR="00B76F2A">
        <w:rPr>
          <w:spacing w:val="2"/>
          <w:sz w:val="28"/>
          <w:szCs w:val="28"/>
        </w:rPr>
        <w:t>СинЭнергия</w:t>
      </w:r>
      <w:proofErr w:type="spellEnd"/>
      <w:r w:rsidRPr="001C384F">
        <w:rPr>
          <w:spacing w:val="2"/>
          <w:sz w:val="28"/>
          <w:szCs w:val="28"/>
        </w:rPr>
        <w:t>»</w:t>
      </w:r>
      <w:r w:rsidRPr="009940AA">
        <w:rPr>
          <w:spacing w:val="2"/>
          <w:sz w:val="28"/>
          <w:szCs w:val="28"/>
        </w:rPr>
        <w:t xml:space="preserve"> Алексеевского муниципального района Республики Татарстан» (</w:t>
      </w:r>
      <w:r w:rsidR="00904DB8" w:rsidRPr="00904DB8">
        <w:rPr>
          <w:spacing w:val="2"/>
          <w:sz w:val="28"/>
          <w:szCs w:val="28"/>
        </w:rPr>
        <w:t xml:space="preserve">далее – </w:t>
      </w:r>
      <w:r w:rsidR="0098476C">
        <w:rPr>
          <w:rFonts w:eastAsia="Calibri"/>
          <w:sz w:val="28"/>
          <w:szCs w:val="22"/>
          <w:lang w:eastAsia="en-US"/>
        </w:rPr>
        <w:t>Центр</w:t>
      </w:r>
      <w:r w:rsidRPr="009940AA">
        <w:rPr>
          <w:spacing w:val="2"/>
          <w:sz w:val="28"/>
          <w:szCs w:val="28"/>
        </w:rPr>
        <w:t xml:space="preserve">). </w:t>
      </w:r>
    </w:p>
    <w:p w:rsidR="0098476C" w:rsidRDefault="0098476C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Полное наименование учреждения - </w:t>
      </w:r>
      <w:r w:rsidR="00AC1563">
        <w:rPr>
          <w:spacing w:val="2"/>
          <w:sz w:val="28"/>
          <w:szCs w:val="28"/>
        </w:rPr>
        <w:t>М</w:t>
      </w:r>
      <w:r w:rsidRPr="009940AA">
        <w:rPr>
          <w:spacing w:val="2"/>
          <w:sz w:val="28"/>
          <w:szCs w:val="28"/>
        </w:rPr>
        <w:t>униципально</w:t>
      </w:r>
      <w:r>
        <w:rPr>
          <w:spacing w:val="2"/>
          <w:sz w:val="28"/>
          <w:szCs w:val="28"/>
        </w:rPr>
        <w:t>е</w:t>
      </w:r>
      <w:r w:rsidRPr="009940AA">
        <w:rPr>
          <w:spacing w:val="2"/>
          <w:sz w:val="28"/>
          <w:szCs w:val="28"/>
        </w:rPr>
        <w:t xml:space="preserve"> бюджетно</w:t>
      </w:r>
      <w:r>
        <w:rPr>
          <w:spacing w:val="2"/>
          <w:sz w:val="28"/>
          <w:szCs w:val="28"/>
        </w:rPr>
        <w:t>е</w:t>
      </w:r>
      <w:r w:rsidRPr="009940AA">
        <w:rPr>
          <w:spacing w:val="2"/>
          <w:sz w:val="28"/>
          <w:szCs w:val="28"/>
        </w:rPr>
        <w:t xml:space="preserve"> учреждени</w:t>
      </w:r>
      <w:r>
        <w:rPr>
          <w:spacing w:val="2"/>
          <w:sz w:val="28"/>
          <w:szCs w:val="28"/>
        </w:rPr>
        <w:t>е</w:t>
      </w:r>
      <w:r w:rsidRPr="009940AA">
        <w:rPr>
          <w:spacing w:val="2"/>
          <w:sz w:val="28"/>
          <w:szCs w:val="28"/>
        </w:rPr>
        <w:t xml:space="preserve"> «Молодежный центр </w:t>
      </w:r>
      <w:r w:rsidRPr="001C384F">
        <w:rPr>
          <w:spacing w:val="2"/>
          <w:sz w:val="28"/>
          <w:szCs w:val="28"/>
        </w:rPr>
        <w:t>«</w:t>
      </w:r>
      <w:proofErr w:type="spellStart"/>
      <w:r w:rsidR="00B76F2A">
        <w:rPr>
          <w:spacing w:val="2"/>
          <w:sz w:val="28"/>
          <w:szCs w:val="28"/>
        </w:rPr>
        <w:t>СинЭнергия</w:t>
      </w:r>
      <w:proofErr w:type="spellEnd"/>
      <w:r w:rsidRPr="001C384F">
        <w:rPr>
          <w:spacing w:val="2"/>
          <w:sz w:val="28"/>
          <w:szCs w:val="28"/>
        </w:rPr>
        <w:t>»</w:t>
      </w:r>
      <w:r w:rsidRPr="009940AA">
        <w:rPr>
          <w:spacing w:val="2"/>
          <w:sz w:val="28"/>
          <w:szCs w:val="28"/>
        </w:rPr>
        <w:t xml:space="preserve"> Алексеевского муниципального района Республики Татарстан»</w:t>
      </w:r>
      <w:r>
        <w:rPr>
          <w:spacing w:val="2"/>
          <w:sz w:val="28"/>
          <w:szCs w:val="28"/>
        </w:rPr>
        <w:t>.</w:t>
      </w:r>
    </w:p>
    <w:p w:rsidR="0098476C" w:rsidRDefault="0098476C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Сокращенное наименование -  МБУ МЦ «</w:t>
      </w:r>
      <w:proofErr w:type="spellStart"/>
      <w:r w:rsidR="00B76F2A">
        <w:rPr>
          <w:spacing w:val="2"/>
          <w:sz w:val="28"/>
          <w:szCs w:val="28"/>
        </w:rPr>
        <w:t>СинЭнергия</w:t>
      </w:r>
      <w:proofErr w:type="spellEnd"/>
      <w:r>
        <w:rPr>
          <w:spacing w:val="2"/>
          <w:sz w:val="28"/>
          <w:szCs w:val="28"/>
        </w:rPr>
        <w:t>».</w:t>
      </w:r>
    </w:p>
    <w:p w:rsidR="00FD48F8" w:rsidRDefault="00FD48F8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Адрес местонахождения Центра: 422900, Российская Федерации, Республика Т</w:t>
      </w:r>
      <w:r w:rsidR="008D153A">
        <w:rPr>
          <w:spacing w:val="2"/>
          <w:sz w:val="28"/>
          <w:szCs w:val="28"/>
        </w:rPr>
        <w:t xml:space="preserve">атарстан, Алексеевский район, </w:t>
      </w:r>
      <w:proofErr w:type="spellStart"/>
      <w:r w:rsidR="008D153A">
        <w:rPr>
          <w:spacing w:val="2"/>
          <w:sz w:val="28"/>
          <w:szCs w:val="28"/>
        </w:rPr>
        <w:t>пг</w:t>
      </w:r>
      <w:r>
        <w:rPr>
          <w:spacing w:val="2"/>
          <w:sz w:val="28"/>
          <w:szCs w:val="28"/>
        </w:rPr>
        <w:t>т</w:t>
      </w:r>
      <w:proofErr w:type="spellEnd"/>
      <w:r>
        <w:rPr>
          <w:spacing w:val="2"/>
          <w:sz w:val="28"/>
          <w:szCs w:val="28"/>
        </w:rPr>
        <w:t xml:space="preserve">. </w:t>
      </w:r>
      <w:proofErr w:type="gramStart"/>
      <w:r>
        <w:rPr>
          <w:spacing w:val="2"/>
          <w:sz w:val="28"/>
          <w:szCs w:val="28"/>
        </w:rPr>
        <w:t>Алексеевское</w:t>
      </w:r>
      <w:proofErr w:type="gramEnd"/>
      <w:r>
        <w:rPr>
          <w:spacing w:val="2"/>
          <w:sz w:val="28"/>
          <w:szCs w:val="28"/>
        </w:rPr>
        <w:t>, ул. Есенина, д. 19.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9940AA">
        <w:rPr>
          <w:spacing w:val="2"/>
          <w:sz w:val="28"/>
          <w:szCs w:val="28"/>
        </w:rPr>
        <w:t xml:space="preserve">1.2. </w:t>
      </w:r>
      <w:r w:rsidR="00904DB8">
        <w:rPr>
          <w:spacing w:val="2"/>
          <w:sz w:val="28"/>
          <w:szCs w:val="28"/>
        </w:rPr>
        <w:t>Центр</w:t>
      </w:r>
      <w:r w:rsidRPr="009940AA">
        <w:rPr>
          <w:spacing w:val="2"/>
          <w:sz w:val="28"/>
          <w:szCs w:val="28"/>
        </w:rPr>
        <w:t xml:space="preserve"> – это </w:t>
      </w:r>
      <w:r w:rsidRPr="009940AA">
        <w:rPr>
          <w:sz w:val="28"/>
          <w:szCs w:val="28"/>
        </w:rPr>
        <w:t>учреждение</w:t>
      </w:r>
      <w:r w:rsidRPr="009940AA">
        <w:rPr>
          <w:spacing w:val="2"/>
          <w:sz w:val="28"/>
          <w:szCs w:val="28"/>
        </w:rPr>
        <w:t>, созданное для реализации социально значимых молодежных инициатив, формирования устойчивой гражданско-нравственной позиции молодежи в возрасте от 18 до 30 лет.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 xml:space="preserve">1.3. Центр </w:t>
      </w:r>
      <w:r w:rsidRPr="007919CC">
        <w:rPr>
          <w:sz w:val="28"/>
          <w:szCs w:val="28"/>
        </w:rPr>
        <w:t>является некоммерческой организацией</w:t>
      </w:r>
      <w:r w:rsidRPr="007919CC">
        <w:rPr>
          <w:spacing w:val="2"/>
          <w:sz w:val="28"/>
          <w:szCs w:val="28"/>
        </w:rPr>
        <w:t xml:space="preserve">, </w:t>
      </w:r>
      <w:r w:rsidR="00904DB8" w:rsidRPr="00904DB8">
        <w:rPr>
          <w:spacing w:val="2"/>
          <w:sz w:val="28"/>
          <w:szCs w:val="28"/>
        </w:rPr>
        <w:t xml:space="preserve">не ставящей в качестве основной цели своей </w:t>
      </w:r>
      <w:r w:rsidR="00904DB8">
        <w:rPr>
          <w:spacing w:val="2"/>
          <w:sz w:val="28"/>
          <w:szCs w:val="28"/>
        </w:rPr>
        <w:t>деятельности извлечение прибыли</w:t>
      </w:r>
      <w:r w:rsidRPr="007919CC">
        <w:rPr>
          <w:spacing w:val="2"/>
          <w:sz w:val="28"/>
          <w:szCs w:val="28"/>
        </w:rPr>
        <w:t>.</w:t>
      </w:r>
    </w:p>
    <w:p w:rsidR="00FD48F8" w:rsidRDefault="00516B9B" w:rsidP="00FD48F8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1.</w:t>
      </w:r>
      <w:r w:rsidR="00275D3A">
        <w:rPr>
          <w:spacing w:val="2"/>
          <w:sz w:val="28"/>
          <w:szCs w:val="28"/>
        </w:rPr>
        <w:t>4</w:t>
      </w:r>
      <w:r w:rsidRPr="007919CC">
        <w:rPr>
          <w:spacing w:val="2"/>
          <w:sz w:val="28"/>
          <w:szCs w:val="28"/>
        </w:rPr>
        <w:t xml:space="preserve">. Учредителем Центра (далее – Учредитель) выступает </w:t>
      </w:r>
      <w:r w:rsidR="00904DB8" w:rsidRPr="00904DB8">
        <w:rPr>
          <w:spacing w:val="2"/>
          <w:sz w:val="28"/>
          <w:szCs w:val="28"/>
        </w:rPr>
        <w:t>Муниципальное казенное учреждение Алексеевский районный Исполнительный комитет Алексеевского муниципального района Республики Татарстан</w:t>
      </w:r>
      <w:r w:rsidR="00275D3A">
        <w:rPr>
          <w:spacing w:val="2"/>
          <w:sz w:val="28"/>
          <w:szCs w:val="28"/>
        </w:rPr>
        <w:t>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1.</w:t>
      </w:r>
      <w:r w:rsidR="00275D3A">
        <w:rPr>
          <w:spacing w:val="2"/>
          <w:sz w:val="28"/>
          <w:szCs w:val="28"/>
        </w:rPr>
        <w:t>5</w:t>
      </w:r>
      <w:r w:rsidRPr="007919CC">
        <w:rPr>
          <w:spacing w:val="2"/>
          <w:sz w:val="28"/>
          <w:szCs w:val="28"/>
        </w:rPr>
        <w:t xml:space="preserve">. В своей деятельности Центр руководствуется Конвенцией ООН о правах ребенка, </w:t>
      </w:r>
      <w:r w:rsidRPr="007919CC">
        <w:rPr>
          <w:rFonts w:eastAsia="TimesNewRomanPSMT"/>
          <w:sz w:val="28"/>
          <w:szCs w:val="28"/>
        </w:rPr>
        <w:t xml:space="preserve">Конституциями Российской Федерации и Республики Татарстан, </w:t>
      </w:r>
      <w:r w:rsidRPr="007919CC">
        <w:rPr>
          <w:spacing w:val="2"/>
          <w:sz w:val="28"/>
          <w:szCs w:val="28"/>
        </w:rPr>
        <w:t xml:space="preserve">нормами законодательства Российской Федерации, Республики Татарстан, </w:t>
      </w:r>
      <w:r w:rsidR="0098476C">
        <w:rPr>
          <w:spacing w:val="2"/>
          <w:sz w:val="28"/>
          <w:szCs w:val="28"/>
        </w:rPr>
        <w:t>нормативн</w:t>
      </w:r>
      <w:proofErr w:type="gramStart"/>
      <w:r w:rsidR="0098476C">
        <w:rPr>
          <w:spacing w:val="2"/>
          <w:sz w:val="28"/>
          <w:szCs w:val="28"/>
        </w:rPr>
        <w:t>о-</w:t>
      </w:r>
      <w:proofErr w:type="gramEnd"/>
      <w:r w:rsidR="0098476C">
        <w:rPr>
          <w:spacing w:val="2"/>
          <w:sz w:val="28"/>
          <w:szCs w:val="28"/>
        </w:rPr>
        <w:t xml:space="preserve"> правовыми актами органов местного самоуправления Алексеевского муниципального района Республики Татарстан.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1.</w:t>
      </w:r>
      <w:r w:rsidR="00275D3A">
        <w:rPr>
          <w:spacing w:val="2"/>
          <w:sz w:val="28"/>
          <w:szCs w:val="28"/>
        </w:rPr>
        <w:t>6</w:t>
      </w:r>
      <w:r w:rsidRPr="007919CC">
        <w:rPr>
          <w:spacing w:val="2"/>
          <w:sz w:val="28"/>
          <w:szCs w:val="28"/>
        </w:rPr>
        <w:t xml:space="preserve">. </w:t>
      </w:r>
      <w:proofErr w:type="gramStart"/>
      <w:r w:rsidRPr="007919CC">
        <w:rPr>
          <w:spacing w:val="2"/>
          <w:sz w:val="28"/>
          <w:szCs w:val="28"/>
        </w:rPr>
        <w:t xml:space="preserve">Центр несет в установленном законодательством Российской Федерации </w:t>
      </w:r>
      <w:r w:rsidRPr="00E00E8E">
        <w:rPr>
          <w:spacing w:val="2"/>
          <w:sz w:val="28"/>
          <w:szCs w:val="28"/>
        </w:rPr>
        <w:t>порядке ответственность</w:t>
      </w:r>
      <w:r w:rsidRPr="007919CC">
        <w:rPr>
          <w:spacing w:val="2"/>
          <w:sz w:val="28"/>
          <w:szCs w:val="28"/>
        </w:rPr>
        <w:t xml:space="preserve"> за невыполнение задач, опред</w:t>
      </w:r>
      <w:r w:rsidR="00904DB8">
        <w:rPr>
          <w:spacing w:val="2"/>
          <w:sz w:val="28"/>
          <w:szCs w:val="28"/>
        </w:rPr>
        <w:t>еленных его уставом</w:t>
      </w:r>
      <w:r w:rsidRPr="007919CC">
        <w:rPr>
          <w:spacing w:val="2"/>
          <w:sz w:val="28"/>
          <w:szCs w:val="28"/>
        </w:rPr>
        <w:t>; качество реализуемых программ; жизнь и здоровье детей, молодежи и работников Центра; нарушение прав и свобод детей, молодежи и работников Центра, иное, предусмотренное законодательством.</w:t>
      </w:r>
      <w:proofErr w:type="gramEnd"/>
    </w:p>
    <w:p w:rsidR="00516B9B" w:rsidRPr="007919CC" w:rsidRDefault="00516B9B" w:rsidP="00D22D9A">
      <w:pPr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1.</w:t>
      </w:r>
      <w:r w:rsidR="00275D3A">
        <w:rPr>
          <w:spacing w:val="2"/>
          <w:sz w:val="28"/>
          <w:szCs w:val="28"/>
        </w:rPr>
        <w:t>7</w:t>
      </w:r>
      <w:r w:rsidRPr="007919CC">
        <w:rPr>
          <w:spacing w:val="2"/>
          <w:sz w:val="28"/>
          <w:szCs w:val="28"/>
        </w:rPr>
        <w:t>. Центр осуществляет свою деятельность во взаимодействии с органами и организациями образования, здравоохранения, спорта, туризма</w:t>
      </w:r>
      <w:r w:rsidR="00AA39E3" w:rsidRPr="007919CC">
        <w:rPr>
          <w:spacing w:val="2"/>
          <w:sz w:val="28"/>
          <w:szCs w:val="28"/>
        </w:rPr>
        <w:t>,</w:t>
      </w:r>
      <w:r w:rsidRPr="007919CC">
        <w:rPr>
          <w:spacing w:val="2"/>
          <w:sz w:val="28"/>
          <w:szCs w:val="28"/>
        </w:rPr>
        <w:t xml:space="preserve"> культуры, труда, занятости и со</w:t>
      </w:r>
      <w:r w:rsidR="00F80A38">
        <w:rPr>
          <w:spacing w:val="2"/>
          <w:sz w:val="28"/>
          <w:szCs w:val="28"/>
        </w:rPr>
        <w:t>циальной защиты, внутренних дел</w:t>
      </w:r>
      <w:r w:rsidR="006C6CDF">
        <w:rPr>
          <w:spacing w:val="2"/>
          <w:sz w:val="28"/>
          <w:szCs w:val="28"/>
        </w:rPr>
        <w:t>,</w:t>
      </w:r>
      <w:r w:rsidRPr="007919CC">
        <w:rPr>
          <w:spacing w:val="2"/>
          <w:sz w:val="28"/>
          <w:szCs w:val="28"/>
        </w:rPr>
        <w:t xml:space="preserve"> молодежными и детскими объединениями, а также иными заинтересованными организациями</w:t>
      </w:r>
      <w:r w:rsidRPr="007919CC">
        <w:rPr>
          <w:sz w:val="28"/>
          <w:szCs w:val="28"/>
        </w:rPr>
        <w:t xml:space="preserve"> с учетом требований антитеррористической и антикриминальной защищенности, обеспечения правопорядка</w:t>
      </w:r>
      <w:r w:rsidRPr="007919CC">
        <w:rPr>
          <w:spacing w:val="2"/>
          <w:sz w:val="28"/>
          <w:szCs w:val="28"/>
        </w:rPr>
        <w:t>.</w:t>
      </w:r>
    </w:p>
    <w:p w:rsidR="00516B9B" w:rsidRPr="007919CC" w:rsidRDefault="00516B9B" w:rsidP="00D22D9A">
      <w:pPr>
        <w:tabs>
          <w:tab w:val="left" w:pos="567"/>
        </w:tabs>
        <w:spacing w:line="276" w:lineRule="auto"/>
        <w:ind w:left="-567" w:firstLine="71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>1.</w:t>
      </w:r>
      <w:r w:rsidR="00275D3A">
        <w:rPr>
          <w:sz w:val="28"/>
          <w:szCs w:val="28"/>
        </w:rPr>
        <w:t>8</w:t>
      </w:r>
      <w:r w:rsidRPr="007919CC">
        <w:rPr>
          <w:sz w:val="28"/>
          <w:szCs w:val="28"/>
        </w:rPr>
        <w:t xml:space="preserve">. Участниками процесса социализации в Центре являются молодежь, специалисты Центра. Порядок приема в Центр и обязанности молодежи, работников определяются уставом Центра и иными предусмотренными уставом актами. </w:t>
      </w:r>
    </w:p>
    <w:p w:rsidR="00516B9B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z w:val="28"/>
          <w:szCs w:val="28"/>
        </w:rPr>
      </w:pPr>
      <w:r w:rsidRPr="007919CC">
        <w:rPr>
          <w:spacing w:val="2"/>
          <w:sz w:val="28"/>
          <w:szCs w:val="28"/>
        </w:rPr>
        <w:t>1.</w:t>
      </w:r>
      <w:r w:rsidR="00275D3A">
        <w:rPr>
          <w:spacing w:val="2"/>
          <w:sz w:val="28"/>
          <w:szCs w:val="28"/>
        </w:rPr>
        <w:t>9</w:t>
      </w:r>
      <w:r w:rsidRPr="007919CC">
        <w:rPr>
          <w:spacing w:val="2"/>
          <w:sz w:val="28"/>
          <w:szCs w:val="28"/>
        </w:rPr>
        <w:t xml:space="preserve">. </w:t>
      </w:r>
      <w:r w:rsidRPr="007919CC">
        <w:rPr>
          <w:sz w:val="28"/>
          <w:szCs w:val="28"/>
        </w:rPr>
        <w:t>Основной критерий отнесения Центра к сфере молодежной политики – не менее 70% контингента лиц, занимающихся в Центре на постоянной и (или) долгосрочной основе, должна составлять молодежь в возрасте от 18 до 30 лет.</w:t>
      </w:r>
    </w:p>
    <w:p w:rsidR="000F753D" w:rsidRPr="007919CC" w:rsidRDefault="000F753D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1.1</w:t>
      </w:r>
      <w:r w:rsidR="00275D3A">
        <w:rPr>
          <w:spacing w:val="2"/>
          <w:sz w:val="28"/>
          <w:szCs w:val="28"/>
        </w:rPr>
        <w:t>0</w:t>
      </w:r>
      <w:r>
        <w:rPr>
          <w:spacing w:val="2"/>
          <w:sz w:val="28"/>
          <w:szCs w:val="28"/>
        </w:rPr>
        <w:t xml:space="preserve">. </w:t>
      </w:r>
      <w:r w:rsidRPr="000F753D">
        <w:rPr>
          <w:spacing w:val="2"/>
          <w:sz w:val="28"/>
          <w:szCs w:val="28"/>
        </w:rPr>
        <w:t xml:space="preserve">В Центре могут создаваться различные объединения, группы </w:t>
      </w:r>
      <w:proofErr w:type="spellStart"/>
      <w:r w:rsidRPr="000F753D">
        <w:rPr>
          <w:spacing w:val="2"/>
          <w:sz w:val="28"/>
          <w:szCs w:val="28"/>
        </w:rPr>
        <w:t>взаимоподдержки</w:t>
      </w:r>
      <w:proofErr w:type="spellEnd"/>
      <w:r w:rsidRPr="000F753D">
        <w:rPr>
          <w:spacing w:val="2"/>
          <w:sz w:val="28"/>
          <w:szCs w:val="28"/>
        </w:rPr>
        <w:t>, клубы общения для детей и молодежи по профилю деятельности учреждения.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1.1</w:t>
      </w:r>
      <w:r w:rsidR="00275D3A">
        <w:rPr>
          <w:spacing w:val="2"/>
          <w:sz w:val="28"/>
          <w:szCs w:val="28"/>
        </w:rPr>
        <w:t>1</w:t>
      </w:r>
      <w:r w:rsidRPr="007919CC">
        <w:rPr>
          <w:spacing w:val="2"/>
          <w:sz w:val="28"/>
          <w:szCs w:val="28"/>
        </w:rPr>
        <w:t>. В Центре 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rPr>
          <w:spacing w:val="2"/>
          <w:sz w:val="28"/>
          <w:szCs w:val="28"/>
        </w:rPr>
      </w:pPr>
    </w:p>
    <w:p w:rsidR="00516B9B" w:rsidRDefault="00516B9B" w:rsidP="00D22D9A">
      <w:pPr>
        <w:shd w:val="clear" w:color="auto" w:fill="FFFFFF"/>
        <w:spacing w:line="276" w:lineRule="auto"/>
        <w:ind w:left="-567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7919CC">
        <w:rPr>
          <w:b/>
          <w:spacing w:val="2"/>
          <w:sz w:val="28"/>
          <w:szCs w:val="28"/>
          <w:lang w:val="en-US"/>
        </w:rPr>
        <w:t>II</w:t>
      </w:r>
      <w:r w:rsidRPr="007919CC">
        <w:rPr>
          <w:b/>
          <w:spacing w:val="2"/>
          <w:sz w:val="28"/>
          <w:szCs w:val="28"/>
        </w:rPr>
        <w:t>. Цель, задачи, виды и формы деятельности Центра</w:t>
      </w:r>
    </w:p>
    <w:p w:rsidR="00FD48F8" w:rsidRPr="007919CC" w:rsidRDefault="00FD48F8" w:rsidP="00D22D9A">
      <w:pPr>
        <w:shd w:val="clear" w:color="auto" w:fill="FFFFFF"/>
        <w:spacing w:line="276" w:lineRule="auto"/>
        <w:ind w:left="-567"/>
        <w:jc w:val="center"/>
        <w:textAlignment w:val="baseline"/>
        <w:outlineLvl w:val="2"/>
        <w:rPr>
          <w:b/>
          <w:spacing w:val="2"/>
          <w:sz w:val="28"/>
          <w:szCs w:val="28"/>
        </w:rPr>
      </w:pP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 xml:space="preserve">2.1. Целью деятельности Центра является создание условий для успешной реализации потенциала молодежи в различных областях жизнедеятельности; </w:t>
      </w:r>
      <w:r w:rsidRPr="007919CC">
        <w:rPr>
          <w:sz w:val="28"/>
          <w:szCs w:val="28"/>
        </w:rPr>
        <w:t>приобщение молодежи к достижениям мировой и национальной культуры, общечеловеческим ценностям</w:t>
      </w:r>
      <w:r w:rsidR="00775705">
        <w:rPr>
          <w:sz w:val="28"/>
          <w:szCs w:val="28"/>
        </w:rPr>
        <w:t>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2.2. Задачи: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709"/>
        <w:jc w:val="both"/>
        <w:outlineLvl w:val="0"/>
        <w:rPr>
          <w:sz w:val="28"/>
          <w:szCs w:val="28"/>
        </w:rPr>
      </w:pPr>
      <w:r w:rsidRPr="007919CC">
        <w:rPr>
          <w:sz w:val="28"/>
          <w:szCs w:val="28"/>
        </w:rPr>
        <w:t>- осуществление пропаганды деятельности творческих коллективов;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709"/>
        <w:jc w:val="both"/>
        <w:outlineLvl w:val="0"/>
        <w:rPr>
          <w:sz w:val="28"/>
          <w:szCs w:val="28"/>
        </w:rPr>
      </w:pPr>
      <w:r w:rsidRPr="007919CC">
        <w:rPr>
          <w:sz w:val="28"/>
          <w:szCs w:val="28"/>
        </w:rPr>
        <w:t>- осуществление поиска и поддержка талантливой и творческой молодежи;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- организация досуга молодежи, направленная на профилактику социально негативных явлений в молодежной среде, приобщение к здоровому образу жизни, патриотическое воспитание, развитие гражданственности;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- организация условий для социального и трудового самоопределения молодежи, личностного развития, содействие трудовой и социально адаптации молодежи;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- внедрение механизмов, направленных на совершенствование сферы государственной молодежной политики;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- поддержка и координация общественных молодежных инициатив, молодежных объединений и формирований;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 xml:space="preserve">- информационное обеспечение молодежной политики. 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2.3. Виды деятельности Центра:</w:t>
      </w:r>
    </w:p>
    <w:p w:rsidR="00516B9B" w:rsidRPr="00530940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sz w:val="28"/>
          <w:szCs w:val="28"/>
        </w:rPr>
      </w:pPr>
      <w:r w:rsidRPr="007919CC">
        <w:rPr>
          <w:sz w:val="28"/>
          <w:szCs w:val="28"/>
        </w:rPr>
        <w:t xml:space="preserve">- организация на базе Центра клубов по </w:t>
      </w:r>
      <w:r w:rsidRPr="00530940">
        <w:rPr>
          <w:sz w:val="28"/>
          <w:szCs w:val="28"/>
        </w:rPr>
        <w:t>интересам детей и молодежи;</w:t>
      </w:r>
    </w:p>
    <w:p w:rsidR="00516B9B" w:rsidRPr="00530940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bCs/>
          <w:sz w:val="28"/>
          <w:szCs w:val="28"/>
          <w:shd w:val="clear" w:color="auto" w:fill="FFFFFF"/>
        </w:rPr>
      </w:pPr>
      <w:r w:rsidRPr="00530940">
        <w:rPr>
          <w:bCs/>
          <w:sz w:val="28"/>
          <w:szCs w:val="28"/>
          <w:shd w:val="clear" w:color="auto" w:fill="FFFFFF"/>
        </w:rPr>
        <w:t xml:space="preserve">- координация и методическое обеспечение деятельности </w:t>
      </w:r>
      <w:r w:rsidR="00904DB8" w:rsidRPr="00530940">
        <w:rPr>
          <w:bCs/>
          <w:sz w:val="28"/>
          <w:szCs w:val="28"/>
          <w:shd w:val="clear" w:color="auto" w:fill="FFFFFF"/>
        </w:rPr>
        <w:t>подростковых клубов</w:t>
      </w:r>
      <w:r w:rsidR="00FD48F8" w:rsidRPr="00530940">
        <w:rPr>
          <w:bCs/>
          <w:sz w:val="28"/>
          <w:szCs w:val="28"/>
          <w:shd w:val="clear" w:color="auto" w:fill="FFFFFF"/>
        </w:rPr>
        <w:t>, осуществляющих деятельность на территории</w:t>
      </w:r>
      <w:r w:rsidR="00904DB8" w:rsidRPr="00530940">
        <w:rPr>
          <w:bCs/>
          <w:sz w:val="28"/>
          <w:szCs w:val="28"/>
          <w:shd w:val="clear" w:color="auto" w:fill="FFFFFF"/>
        </w:rPr>
        <w:t xml:space="preserve"> Алексеевского муниципального района Республики Татарстан</w:t>
      </w:r>
      <w:r w:rsidRPr="00530940">
        <w:rPr>
          <w:bCs/>
          <w:sz w:val="28"/>
          <w:szCs w:val="28"/>
          <w:shd w:val="clear" w:color="auto" w:fill="FFFFFF"/>
        </w:rPr>
        <w:t>;</w:t>
      </w:r>
    </w:p>
    <w:p w:rsidR="00516B9B" w:rsidRPr="00530940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bCs/>
          <w:sz w:val="28"/>
          <w:szCs w:val="28"/>
        </w:rPr>
      </w:pPr>
      <w:r w:rsidRPr="00530940">
        <w:rPr>
          <w:bCs/>
          <w:sz w:val="28"/>
          <w:szCs w:val="28"/>
        </w:rPr>
        <w:t>- оказание содействия развитию креативных индустрий;</w:t>
      </w:r>
    </w:p>
    <w:p w:rsidR="00516B9B" w:rsidRPr="00530940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sz w:val="28"/>
          <w:szCs w:val="28"/>
        </w:rPr>
      </w:pPr>
      <w:r w:rsidRPr="00530940">
        <w:rPr>
          <w:bCs/>
          <w:sz w:val="28"/>
          <w:szCs w:val="28"/>
        </w:rPr>
        <w:t>- оказание организационной и ресурсной поддержки деятельности детских и молодежных общественных организаций</w:t>
      </w:r>
      <w:r w:rsidR="00AC1563">
        <w:rPr>
          <w:bCs/>
          <w:sz w:val="28"/>
          <w:szCs w:val="28"/>
        </w:rPr>
        <w:t>,</w:t>
      </w:r>
      <w:r w:rsidR="00FA0592">
        <w:rPr>
          <w:bCs/>
          <w:sz w:val="28"/>
          <w:szCs w:val="28"/>
        </w:rPr>
        <w:t xml:space="preserve"> </w:t>
      </w:r>
      <w:r w:rsidR="00AC1563" w:rsidRPr="00AC1563">
        <w:rPr>
          <w:bCs/>
          <w:sz w:val="28"/>
          <w:szCs w:val="28"/>
        </w:rPr>
        <w:t xml:space="preserve">осуществляющих деятельность на территории </w:t>
      </w:r>
      <w:r w:rsidR="00043A55" w:rsidRPr="00530940">
        <w:rPr>
          <w:bCs/>
          <w:sz w:val="28"/>
          <w:szCs w:val="28"/>
        </w:rPr>
        <w:t>Алексеевского муниципального района Республики Татарстан</w:t>
      </w:r>
      <w:r w:rsidRPr="00530940">
        <w:rPr>
          <w:bCs/>
          <w:sz w:val="28"/>
          <w:szCs w:val="28"/>
        </w:rPr>
        <w:t>;</w:t>
      </w:r>
    </w:p>
    <w:p w:rsidR="00516B9B" w:rsidRPr="00530940" w:rsidRDefault="00A91ECD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sz w:val="28"/>
          <w:szCs w:val="28"/>
        </w:rPr>
      </w:pPr>
      <w:r w:rsidRPr="00530940">
        <w:rPr>
          <w:bCs/>
          <w:sz w:val="28"/>
          <w:szCs w:val="28"/>
          <w:shd w:val="clear" w:color="auto" w:fill="FFFFFF"/>
        </w:rPr>
        <w:t xml:space="preserve">- организация </w:t>
      </w:r>
      <w:proofErr w:type="spellStart"/>
      <w:r w:rsidRPr="00530940">
        <w:rPr>
          <w:bCs/>
          <w:sz w:val="28"/>
          <w:szCs w:val="28"/>
          <w:shd w:val="clear" w:color="auto" w:fill="FFFFFF"/>
        </w:rPr>
        <w:t>грантовой</w:t>
      </w:r>
      <w:proofErr w:type="spellEnd"/>
      <w:r w:rsidR="00FA0592">
        <w:rPr>
          <w:bCs/>
          <w:sz w:val="28"/>
          <w:szCs w:val="28"/>
          <w:shd w:val="clear" w:color="auto" w:fill="FFFFFF"/>
        </w:rPr>
        <w:t xml:space="preserve"> </w:t>
      </w:r>
      <w:r w:rsidR="00516B9B" w:rsidRPr="00530940">
        <w:rPr>
          <w:bCs/>
          <w:sz w:val="28"/>
          <w:szCs w:val="28"/>
          <w:shd w:val="clear" w:color="auto" w:fill="FFFFFF"/>
        </w:rPr>
        <w:t>поддержки молодежи и молодежных организаций;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sz w:val="28"/>
          <w:szCs w:val="28"/>
        </w:rPr>
      </w:pPr>
      <w:proofErr w:type="gramStart"/>
      <w:r w:rsidRPr="00530940">
        <w:rPr>
          <w:sz w:val="28"/>
          <w:szCs w:val="28"/>
        </w:rPr>
        <w:t>- организация и проведение фестивалей, концертов, конкурсов</w:t>
      </w:r>
      <w:r w:rsidRPr="007919CC">
        <w:rPr>
          <w:sz w:val="28"/>
          <w:szCs w:val="28"/>
        </w:rPr>
        <w:t>, семинаров, шоу, выставок на республиканском, российском и международном уровнях;</w:t>
      </w:r>
      <w:proofErr w:type="gramEnd"/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sz w:val="28"/>
          <w:szCs w:val="28"/>
        </w:rPr>
      </w:pPr>
      <w:r w:rsidRPr="007919CC">
        <w:rPr>
          <w:sz w:val="28"/>
          <w:szCs w:val="28"/>
        </w:rPr>
        <w:t xml:space="preserve">- проведение </w:t>
      </w:r>
      <w:proofErr w:type="spellStart"/>
      <w:r w:rsidRPr="007919CC">
        <w:rPr>
          <w:sz w:val="28"/>
          <w:szCs w:val="28"/>
        </w:rPr>
        <w:t>молодежно</w:t>
      </w:r>
      <w:proofErr w:type="spellEnd"/>
      <w:r w:rsidRPr="007919CC">
        <w:rPr>
          <w:sz w:val="28"/>
          <w:szCs w:val="28"/>
        </w:rPr>
        <w:t>-спортивных выступлений, лотерей, аукционов, выставок-продаж;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sz w:val="28"/>
          <w:szCs w:val="28"/>
        </w:rPr>
      </w:pPr>
      <w:r w:rsidRPr="007919CC">
        <w:rPr>
          <w:sz w:val="28"/>
          <w:szCs w:val="28"/>
        </w:rPr>
        <w:lastRenderedPageBreak/>
        <w:t>- взаимодействие с религиозными организациями по вопросам духовного развития молодых граждан.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567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2.4. Формы деятельности.</w:t>
      </w:r>
    </w:p>
    <w:p w:rsidR="00516B9B" w:rsidRPr="007919CC" w:rsidRDefault="007919CC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А</w:t>
      </w:r>
      <w:r w:rsidR="00516B9B" w:rsidRPr="007919CC">
        <w:rPr>
          <w:spacing w:val="2"/>
          <w:sz w:val="28"/>
          <w:szCs w:val="28"/>
        </w:rPr>
        <w:t xml:space="preserve">кции, форумы, слеты, фестивали, </w:t>
      </w:r>
      <w:proofErr w:type="spellStart"/>
      <w:r w:rsidR="00516B9B" w:rsidRPr="007919CC">
        <w:rPr>
          <w:sz w:val="28"/>
          <w:szCs w:val="28"/>
        </w:rPr>
        <w:t>флешмобы</w:t>
      </w:r>
      <w:proofErr w:type="spellEnd"/>
      <w:r w:rsidR="00516B9B" w:rsidRPr="007919CC">
        <w:rPr>
          <w:sz w:val="28"/>
          <w:szCs w:val="28"/>
        </w:rPr>
        <w:t xml:space="preserve">, массовые зарядки, </w:t>
      </w:r>
      <w:r w:rsidR="00516B9B" w:rsidRPr="007919CC">
        <w:rPr>
          <w:spacing w:val="2"/>
          <w:sz w:val="28"/>
          <w:szCs w:val="28"/>
        </w:rPr>
        <w:t xml:space="preserve">акции, фитнес-акции, </w:t>
      </w:r>
      <w:r w:rsidR="00516B9B" w:rsidRPr="007919CC">
        <w:rPr>
          <w:sz w:val="28"/>
          <w:szCs w:val="28"/>
        </w:rPr>
        <w:t xml:space="preserve">концерты, конкурсы, выставки, ярмарки, встречи с молодежью, </w:t>
      </w:r>
      <w:proofErr w:type="spellStart"/>
      <w:r w:rsidR="00516B9B" w:rsidRPr="007919CC">
        <w:rPr>
          <w:sz w:val="28"/>
          <w:szCs w:val="28"/>
        </w:rPr>
        <w:t>workshop</w:t>
      </w:r>
      <w:proofErr w:type="spellEnd"/>
      <w:r w:rsidR="00516B9B" w:rsidRPr="007919CC">
        <w:rPr>
          <w:sz w:val="28"/>
          <w:szCs w:val="28"/>
        </w:rPr>
        <w:t>-ы, индивидуальная подготовка молодых людей к участию в республиканских, всероссийских мероприятиях и др.</w:t>
      </w:r>
      <w:proofErr w:type="gramEnd"/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>С учетом потребностей молодежи создаются молодежные клубные объединения по направлениям, Советы молодежи, КВН и др.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567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 xml:space="preserve">2.5. Центр может осуществлять один вид деятельности или несколько видов деятельности, не запрещенных законодательством Российской </w:t>
      </w:r>
      <w:r w:rsidR="00275D3A" w:rsidRPr="007919CC">
        <w:rPr>
          <w:sz w:val="28"/>
          <w:szCs w:val="28"/>
        </w:rPr>
        <w:t>Федерации</w:t>
      </w:r>
      <w:r w:rsidR="00275D3A">
        <w:rPr>
          <w:sz w:val="28"/>
          <w:szCs w:val="28"/>
        </w:rPr>
        <w:t xml:space="preserve">, </w:t>
      </w:r>
      <w:r w:rsidR="00275D3A" w:rsidRPr="002D38FF">
        <w:rPr>
          <w:sz w:val="28"/>
          <w:szCs w:val="28"/>
        </w:rPr>
        <w:t>Республики</w:t>
      </w:r>
      <w:r w:rsidR="00FA0592">
        <w:rPr>
          <w:sz w:val="28"/>
          <w:szCs w:val="28"/>
        </w:rPr>
        <w:t xml:space="preserve"> </w:t>
      </w:r>
      <w:r w:rsidR="000F753D" w:rsidRPr="000F753D">
        <w:rPr>
          <w:sz w:val="28"/>
          <w:szCs w:val="28"/>
        </w:rPr>
        <w:t>Татарстан</w:t>
      </w:r>
      <w:r w:rsidRPr="007919CC">
        <w:rPr>
          <w:sz w:val="28"/>
          <w:szCs w:val="28"/>
        </w:rPr>
        <w:t xml:space="preserve"> и соответствующих целям деятельности Центр</w:t>
      </w:r>
      <w:r w:rsidR="00904DB8">
        <w:rPr>
          <w:sz w:val="28"/>
          <w:szCs w:val="28"/>
        </w:rPr>
        <w:t>а, которые предусмотрены Уставом</w:t>
      </w:r>
      <w:r w:rsidRPr="007919CC">
        <w:rPr>
          <w:sz w:val="28"/>
          <w:szCs w:val="28"/>
        </w:rPr>
        <w:t>. Отдельные виды деятельности могут осуществляться Центром только на основании специальных разрешений (лицензий). При этом право Центра осуществлять деятельность, на занятие которой необходимо получение лицензии, возникает с момента получения такой лицензии или в указанный в ней срок и прекращается по истечении срока ее действия, если иное не установлено законом или иными правовыми актами</w:t>
      </w:r>
      <w:r w:rsidR="0097620C" w:rsidRPr="007919CC">
        <w:rPr>
          <w:sz w:val="28"/>
          <w:szCs w:val="28"/>
        </w:rPr>
        <w:t>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516B9B" w:rsidRPr="007919CC" w:rsidRDefault="00516B9B" w:rsidP="00D22D9A">
      <w:pPr>
        <w:shd w:val="clear" w:color="auto" w:fill="FFFFFF"/>
        <w:spacing w:line="276" w:lineRule="auto"/>
        <w:ind w:left="-567"/>
        <w:jc w:val="center"/>
        <w:textAlignment w:val="baseline"/>
        <w:outlineLvl w:val="2"/>
        <w:rPr>
          <w:b/>
          <w:sz w:val="28"/>
          <w:szCs w:val="28"/>
        </w:rPr>
      </w:pPr>
      <w:r w:rsidRPr="007919CC">
        <w:rPr>
          <w:b/>
          <w:sz w:val="28"/>
          <w:szCs w:val="28"/>
        </w:rPr>
        <w:t>III. Компетенция учредителя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outlineLvl w:val="0"/>
        <w:rPr>
          <w:sz w:val="28"/>
          <w:szCs w:val="28"/>
        </w:rPr>
      </w:pPr>
      <w:r w:rsidRPr="007919CC">
        <w:rPr>
          <w:sz w:val="28"/>
          <w:szCs w:val="28"/>
        </w:rPr>
        <w:t>3.1. К компетенции Учредителя относятся: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>- осуществление функций и полномочий Учредителя Центра при его создании, реорганизации, изменении типа и ликвидации;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 xml:space="preserve">- утверждение устава Центра, а также внесение в него изменений по согласованию с </w:t>
      </w:r>
      <w:r w:rsidR="000F742D">
        <w:rPr>
          <w:sz w:val="28"/>
          <w:szCs w:val="28"/>
        </w:rPr>
        <w:t>директором Центра</w:t>
      </w:r>
      <w:r w:rsidRPr="007919CC">
        <w:rPr>
          <w:sz w:val="28"/>
          <w:szCs w:val="28"/>
        </w:rPr>
        <w:t>;</w:t>
      </w:r>
    </w:p>
    <w:p w:rsidR="00516B9B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 xml:space="preserve">- назначение </w:t>
      </w:r>
      <w:r w:rsidR="00A13AA4">
        <w:rPr>
          <w:sz w:val="28"/>
          <w:szCs w:val="28"/>
        </w:rPr>
        <w:t>директора</w:t>
      </w:r>
      <w:r w:rsidRPr="007919CC">
        <w:rPr>
          <w:sz w:val="28"/>
          <w:szCs w:val="28"/>
        </w:rPr>
        <w:t xml:space="preserve"> Центра и прекращение его полномочий;</w:t>
      </w:r>
    </w:p>
    <w:p w:rsidR="00EE0DB1" w:rsidRPr="007919CC" w:rsidRDefault="00EE0DB1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структуры и штатного расписания Центра;</w:t>
      </w:r>
    </w:p>
    <w:p w:rsidR="00516B9B" w:rsidRDefault="000F742D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6B9B" w:rsidRPr="007919CC">
        <w:rPr>
          <w:sz w:val="28"/>
          <w:szCs w:val="28"/>
        </w:rPr>
        <w:t xml:space="preserve"> заключение и прекращение трудового договора </w:t>
      </w:r>
      <w:r w:rsidR="00275D3A">
        <w:rPr>
          <w:sz w:val="28"/>
          <w:szCs w:val="28"/>
        </w:rPr>
        <w:t>с директором</w:t>
      </w:r>
      <w:r w:rsidR="00516B9B" w:rsidRPr="007919CC">
        <w:rPr>
          <w:sz w:val="28"/>
          <w:szCs w:val="28"/>
        </w:rPr>
        <w:t xml:space="preserve"> Центра;</w:t>
      </w:r>
    </w:p>
    <w:p w:rsidR="00E00E8E" w:rsidRPr="007919CC" w:rsidRDefault="00E00E8E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плана финансово-хозяйственной деятельности Центра в соответствии с требованиями, установленными нормативными правовыми актами Российской Федерации.</w:t>
      </w:r>
    </w:p>
    <w:p w:rsidR="00516B9B" w:rsidRPr="00530940" w:rsidRDefault="000F742D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6B9B" w:rsidRPr="007919CC">
        <w:rPr>
          <w:sz w:val="28"/>
          <w:szCs w:val="28"/>
        </w:rPr>
        <w:t xml:space="preserve">формирование и утверждение </w:t>
      </w:r>
      <w:r w:rsidR="0097620C" w:rsidRPr="007919CC">
        <w:rPr>
          <w:sz w:val="28"/>
          <w:szCs w:val="28"/>
        </w:rPr>
        <w:t>муниципального</w:t>
      </w:r>
      <w:r w:rsidR="00516B9B" w:rsidRPr="007919CC">
        <w:rPr>
          <w:sz w:val="28"/>
          <w:szCs w:val="28"/>
        </w:rPr>
        <w:t xml:space="preserve"> задания на оказание </w:t>
      </w:r>
      <w:r w:rsidR="00904DB8">
        <w:rPr>
          <w:sz w:val="28"/>
          <w:szCs w:val="28"/>
        </w:rPr>
        <w:t>муниципальны</w:t>
      </w:r>
      <w:r w:rsidR="00516B9B" w:rsidRPr="007919CC">
        <w:rPr>
          <w:sz w:val="28"/>
          <w:szCs w:val="28"/>
        </w:rPr>
        <w:t xml:space="preserve">х услуг (выполнение работ) юридическим и физическим лицам (далее - </w:t>
      </w:r>
      <w:r w:rsidR="00AA39E3" w:rsidRPr="007919CC">
        <w:rPr>
          <w:sz w:val="28"/>
          <w:szCs w:val="28"/>
        </w:rPr>
        <w:t>муниципальное</w:t>
      </w:r>
      <w:r w:rsidR="00516B9B" w:rsidRPr="007919CC">
        <w:rPr>
          <w:sz w:val="28"/>
          <w:szCs w:val="28"/>
        </w:rPr>
        <w:t xml:space="preserve"> задание) в соответствии с предусмотренными уставом Центра </w:t>
      </w:r>
      <w:r w:rsidR="00516B9B" w:rsidRPr="00530940">
        <w:rPr>
          <w:sz w:val="28"/>
          <w:szCs w:val="28"/>
        </w:rPr>
        <w:t>основными видами деятельности;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530940">
        <w:rPr>
          <w:sz w:val="28"/>
          <w:szCs w:val="28"/>
        </w:rPr>
        <w:t>- определение видов и перечня особо ценного движимого имуще</w:t>
      </w:r>
      <w:r w:rsidR="000F742D" w:rsidRPr="00530940">
        <w:rPr>
          <w:sz w:val="28"/>
          <w:szCs w:val="28"/>
        </w:rPr>
        <w:t xml:space="preserve">ства, закрепленного за Центром </w:t>
      </w:r>
      <w:r w:rsidR="00EE0DB1" w:rsidRPr="00530940">
        <w:rPr>
          <w:sz w:val="28"/>
          <w:szCs w:val="28"/>
        </w:rPr>
        <w:t>С</w:t>
      </w:r>
      <w:r w:rsidR="000F742D" w:rsidRPr="00530940">
        <w:rPr>
          <w:sz w:val="28"/>
          <w:szCs w:val="28"/>
        </w:rPr>
        <w:t>обственником имущества</w:t>
      </w:r>
      <w:r w:rsidRPr="00530940">
        <w:rPr>
          <w:sz w:val="28"/>
          <w:szCs w:val="28"/>
        </w:rPr>
        <w:t xml:space="preserve"> или приобретенного Центром за счет средств, выделенных ему Учредителем на приобретение такого имущества (далее - особо ценное движимое имущество);</w:t>
      </w:r>
    </w:p>
    <w:p w:rsidR="00516B9B" w:rsidRPr="00904DB8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lastRenderedPageBreak/>
        <w:t xml:space="preserve">- предварительное согласование совершаемых Центром крупных сделок, соответствующих критериям, установленным в </w:t>
      </w:r>
      <w:hyperlink r:id="rId8" w:history="1">
        <w:r w:rsidRPr="00904DB8">
          <w:rPr>
            <w:sz w:val="28"/>
            <w:szCs w:val="28"/>
          </w:rPr>
          <w:t>пункте 13 статьи 9.2</w:t>
        </w:r>
      </w:hyperlink>
      <w:r w:rsidRPr="00904DB8">
        <w:rPr>
          <w:sz w:val="28"/>
          <w:szCs w:val="28"/>
        </w:rPr>
        <w:t xml:space="preserve"> Федерального закона «О некоммерческих организациях»;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 xml:space="preserve">- принятие решения об одобрении сделок с участием Центра, в совершении которых имеется заинтересованность, определяемая в соответствии с критериями, установленными в </w:t>
      </w:r>
      <w:hyperlink r:id="rId9" w:history="1">
        <w:r w:rsidRPr="00775705">
          <w:rPr>
            <w:sz w:val="28"/>
            <w:szCs w:val="28"/>
          </w:rPr>
          <w:t>статье 27</w:t>
        </w:r>
      </w:hyperlink>
      <w:r w:rsidRPr="007919CC">
        <w:rPr>
          <w:sz w:val="28"/>
          <w:szCs w:val="28"/>
        </w:rPr>
        <w:t xml:space="preserve"> Федерального закона «О некоммерческих организациях»;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>- устан</w:t>
      </w:r>
      <w:r w:rsidR="00AA39E3" w:rsidRPr="007919CC">
        <w:rPr>
          <w:sz w:val="28"/>
          <w:szCs w:val="28"/>
        </w:rPr>
        <w:t>о</w:t>
      </w:r>
      <w:r w:rsidRPr="007919CC">
        <w:rPr>
          <w:sz w:val="28"/>
          <w:szCs w:val="28"/>
        </w:rPr>
        <w:t xml:space="preserve">вление порядка определения платы для физических и юридических лиц за услуги (работы), относящиеся к основным видам деятельности Центра, оказываемые им сверх установленного </w:t>
      </w:r>
      <w:r w:rsidR="00AA39E3" w:rsidRPr="007919CC">
        <w:rPr>
          <w:sz w:val="28"/>
          <w:szCs w:val="28"/>
        </w:rPr>
        <w:t>муниципального</w:t>
      </w:r>
      <w:r w:rsidRPr="007919CC">
        <w:rPr>
          <w:sz w:val="28"/>
          <w:szCs w:val="28"/>
        </w:rPr>
        <w:t xml:space="preserve"> задания, а также в случаях, определенных федеральными законами в пределах установленного </w:t>
      </w:r>
      <w:r w:rsidR="00AA39E3" w:rsidRPr="007919CC">
        <w:rPr>
          <w:sz w:val="28"/>
          <w:szCs w:val="28"/>
        </w:rPr>
        <w:t>муниципального</w:t>
      </w:r>
      <w:r w:rsidRPr="007919CC">
        <w:rPr>
          <w:sz w:val="28"/>
          <w:szCs w:val="28"/>
        </w:rPr>
        <w:t xml:space="preserve"> задания;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 xml:space="preserve">- определение порядка составления и утверждения отчета о результатах деятельности Центра и об использовании закрепленного за ним </w:t>
      </w:r>
      <w:r w:rsidR="00904DB8">
        <w:rPr>
          <w:sz w:val="28"/>
          <w:szCs w:val="28"/>
        </w:rPr>
        <w:t xml:space="preserve">муниципального </w:t>
      </w:r>
      <w:r w:rsidRPr="007919CC">
        <w:rPr>
          <w:sz w:val="28"/>
          <w:szCs w:val="28"/>
        </w:rPr>
        <w:t xml:space="preserve">имущества </w:t>
      </w:r>
      <w:r w:rsidR="00904DB8">
        <w:rPr>
          <w:sz w:val="28"/>
          <w:szCs w:val="28"/>
        </w:rPr>
        <w:t xml:space="preserve">Алексеевского муниципального района </w:t>
      </w:r>
      <w:r w:rsidRPr="007919CC">
        <w:rPr>
          <w:sz w:val="28"/>
          <w:szCs w:val="28"/>
        </w:rPr>
        <w:t>Республики Татарстан в соответствии с общими требованиями, установленными Министерством финансов Российской Федерации;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>- согласование внесения Центром в случаях и порядке, которые предусмотрены федеральными законами, денежных средств (если иное не установлено условиями их предоставления) и иного имущества, за исключением недвижимого и особо ценного 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proofErr w:type="gramStart"/>
      <w:r w:rsidRPr="007919CC">
        <w:rPr>
          <w:sz w:val="28"/>
          <w:szCs w:val="28"/>
        </w:rPr>
        <w:t>- согласование 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Центром Собственником или приобретенного Центром за счет средств, выделенных ему Учредителем на приобретение такого имущества, а также недвижимого имущества;</w:t>
      </w:r>
      <w:proofErr w:type="gramEnd"/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 xml:space="preserve">- осуществление финансового обеспечения выполнения </w:t>
      </w:r>
      <w:r w:rsidR="00AA39E3" w:rsidRPr="007919CC">
        <w:rPr>
          <w:sz w:val="28"/>
          <w:szCs w:val="28"/>
        </w:rPr>
        <w:t>муниципального</w:t>
      </w:r>
      <w:r w:rsidRPr="007919CC">
        <w:rPr>
          <w:sz w:val="28"/>
          <w:szCs w:val="28"/>
        </w:rPr>
        <w:t xml:space="preserve"> задания;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>- определение порядка составления и утверждения плана финансово-хозяйственной деятельности Центра в соответствии с требованиями, установленными Министерством финансов Российской Федерации;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 xml:space="preserve">- определение предельно допустимого значения просроченной кредиторской задолженности Центра, превышение которого влечет расторжение трудового договора с </w:t>
      </w:r>
      <w:r w:rsidR="000F742D">
        <w:rPr>
          <w:sz w:val="28"/>
          <w:szCs w:val="28"/>
        </w:rPr>
        <w:t xml:space="preserve">директором </w:t>
      </w:r>
      <w:r w:rsidRPr="007919CC">
        <w:rPr>
          <w:sz w:val="28"/>
          <w:szCs w:val="28"/>
        </w:rPr>
        <w:t>Центра по инициативе работодателя в соответствии с Трудовым</w:t>
      </w:r>
      <w:r w:rsidR="00FA0592">
        <w:rPr>
          <w:sz w:val="28"/>
          <w:szCs w:val="28"/>
        </w:rPr>
        <w:t xml:space="preserve"> </w:t>
      </w:r>
      <w:hyperlink r:id="rId10" w:history="1">
        <w:r w:rsidRPr="00B0256B">
          <w:rPr>
            <w:sz w:val="28"/>
            <w:szCs w:val="28"/>
          </w:rPr>
          <w:t>кодексом</w:t>
        </w:r>
      </w:hyperlink>
      <w:r w:rsidRPr="007919CC">
        <w:rPr>
          <w:sz w:val="28"/>
          <w:szCs w:val="28"/>
        </w:rPr>
        <w:t xml:space="preserve"> Российской Федерации;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>-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 xml:space="preserve">- осуществление </w:t>
      </w:r>
      <w:proofErr w:type="gramStart"/>
      <w:r w:rsidRPr="007919CC">
        <w:rPr>
          <w:sz w:val="28"/>
          <w:szCs w:val="28"/>
        </w:rPr>
        <w:t>контроля за</w:t>
      </w:r>
      <w:proofErr w:type="gramEnd"/>
      <w:r w:rsidRPr="007919CC">
        <w:rPr>
          <w:sz w:val="28"/>
          <w:szCs w:val="28"/>
        </w:rPr>
        <w:t xml:space="preserve"> деятельностью Центра в соответствии с законодательством Российской Федерации;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7919CC">
        <w:rPr>
          <w:sz w:val="28"/>
          <w:szCs w:val="28"/>
        </w:rPr>
        <w:t>- осуществление иных функции и полномочий Учредителя, установленных законодательством Российской Федерации и Республики Татарстан.</w:t>
      </w:r>
    </w:p>
    <w:p w:rsidR="00516B9B" w:rsidRPr="007919CC" w:rsidRDefault="00516B9B" w:rsidP="00D22D9A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</w:p>
    <w:p w:rsidR="00516B9B" w:rsidRPr="007919CC" w:rsidRDefault="00516B9B" w:rsidP="00D22D9A">
      <w:pPr>
        <w:shd w:val="clear" w:color="auto" w:fill="FFFFFF"/>
        <w:spacing w:line="276" w:lineRule="auto"/>
        <w:ind w:left="-567"/>
        <w:jc w:val="center"/>
        <w:textAlignment w:val="baseline"/>
        <w:outlineLvl w:val="2"/>
        <w:rPr>
          <w:b/>
          <w:sz w:val="28"/>
          <w:szCs w:val="28"/>
        </w:rPr>
      </w:pPr>
      <w:r w:rsidRPr="007919CC">
        <w:rPr>
          <w:b/>
          <w:sz w:val="28"/>
          <w:szCs w:val="28"/>
        </w:rPr>
        <w:t xml:space="preserve">IV. Организация деятельности Центра 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 xml:space="preserve">4.1. Центр создается, реорганизуется и ликвидируется по </w:t>
      </w:r>
      <w:r w:rsidR="00B0256B">
        <w:rPr>
          <w:sz w:val="28"/>
          <w:szCs w:val="28"/>
        </w:rPr>
        <w:t>решению Учредителя.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>4.2. Права юридического лица у Центра возникают с момента его регистрации в порядке, установленном законодательством Российской Федерации. Центр, как юридическое лицо, имеет устав, расчетный и другие счета в банковских учреждениях, печать установленного образца, штамп, бланки со своим наименованием.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 xml:space="preserve">4.3. Структура и штатные нормативы Центра устанавливаются </w:t>
      </w:r>
      <w:r w:rsidR="00B0256B">
        <w:rPr>
          <w:sz w:val="28"/>
          <w:szCs w:val="28"/>
        </w:rPr>
        <w:t>Учредителем</w:t>
      </w:r>
      <w:r w:rsidRPr="007919CC">
        <w:rPr>
          <w:sz w:val="28"/>
          <w:szCs w:val="28"/>
        </w:rPr>
        <w:t>.</w:t>
      </w:r>
    </w:p>
    <w:p w:rsidR="00EE0DB1" w:rsidRPr="00530940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530940">
        <w:rPr>
          <w:sz w:val="28"/>
          <w:szCs w:val="28"/>
        </w:rPr>
        <w:t xml:space="preserve">4.4. Координацию деятельности Центра и контрольные функции осуществляет </w:t>
      </w:r>
      <w:r w:rsidR="00A13AA4" w:rsidRPr="00530940">
        <w:rPr>
          <w:sz w:val="28"/>
          <w:szCs w:val="28"/>
        </w:rPr>
        <w:t>Отдел по делам молодежи, спорту и туризму Исполнительного комитета Алексеевского муниципально</w:t>
      </w:r>
      <w:r w:rsidR="00871DB4">
        <w:rPr>
          <w:sz w:val="28"/>
          <w:szCs w:val="28"/>
        </w:rPr>
        <w:t>го района Республики Татарстан.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530940">
        <w:rPr>
          <w:sz w:val="28"/>
          <w:szCs w:val="28"/>
        </w:rPr>
        <w:t>4.5. Центр может создавать с согласия Учредителя обособленные структурные подразделения (филиалы, отделения, службы и др.) без права юридического</w:t>
      </w:r>
      <w:r w:rsidRPr="007919CC">
        <w:rPr>
          <w:sz w:val="28"/>
          <w:szCs w:val="28"/>
        </w:rPr>
        <w:t xml:space="preserve"> лица, утверждать их положения, принимать решения об их ликвидации и реорганизации.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>4.6. Центр самостоятельно разрабатывает план работы, в который включены программы деятельности, с учетом направлений молодежной политики.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 xml:space="preserve">4.7. Центр организует работу в течение всего календарного года. </w:t>
      </w:r>
    </w:p>
    <w:p w:rsidR="00EE0DB1" w:rsidRPr="007919CC" w:rsidRDefault="00516B9B" w:rsidP="00EE0DB1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 xml:space="preserve">4.8. Содержание деятельности осуществляется с учетом примерных планов и программ, рекомендованных соответствующим </w:t>
      </w:r>
      <w:r w:rsidR="00EE0DB1">
        <w:rPr>
          <w:sz w:val="28"/>
          <w:szCs w:val="28"/>
        </w:rPr>
        <w:t xml:space="preserve">государственным или муниципальным органом, а также </w:t>
      </w:r>
      <w:r w:rsidRPr="007919CC">
        <w:rPr>
          <w:sz w:val="28"/>
          <w:szCs w:val="28"/>
        </w:rPr>
        <w:t>на основании авторских программ, разработанных специалистами Центра.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 xml:space="preserve">4.9. Численный состав молодежных объединений и продолжительность занятий определяются </w:t>
      </w:r>
      <w:r w:rsidR="00612179" w:rsidRPr="00612179">
        <w:rPr>
          <w:sz w:val="28"/>
          <w:szCs w:val="28"/>
        </w:rPr>
        <w:t xml:space="preserve">нормативными и локальными актами </w:t>
      </w:r>
      <w:r w:rsidRPr="007919CC">
        <w:rPr>
          <w:sz w:val="28"/>
          <w:szCs w:val="28"/>
        </w:rPr>
        <w:t>Центра в соответствии с нормами часов работы, нормативами наполняемости групп, возрастных особенностей молодежи, установленных санитарно-гигиенических норм.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</w:p>
    <w:p w:rsidR="00516B9B" w:rsidRPr="007919CC" w:rsidRDefault="00516B9B" w:rsidP="00D22D9A">
      <w:pPr>
        <w:shd w:val="clear" w:color="auto" w:fill="FFFFFF"/>
        <w:spacing w:line="276" w:lineRule="auto"/>
        <w:ind w:left="-567"/>
        <w:jc w:val="center"/>
        <w:textAlignment w:val="baseline"/>
        <w:outlineLvl w:val="2"/>
        <w:rPr>
          <w:b/>
          <w:sz w:val="28"/>
          <w:szCs w:val="28"/>
        </w:rPr>
      </w:pPr>
      <w:r w:rsidRPr="007919CC">
        <w:rPr>
          <w:b/>
          <w:sz w:val="28"/>
          <w:szCs w:val="28"/>
        </w:rPr>
        <w:t>V. Структура управления Центра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>5.1. Управление Центром осуществляется в соответствии с законодательством и Уставом, и строится на принципах демократичности, открытости, профессионализма, приоритета общечеловеческих ценностей, охраны жизни и здоровья человека, единоначалия и самоуправлении</w:t>
      </w:r>
      <w:r w:rsidR="005A57B4">
        <w:rPr>
          <w:sz w:val="28"/>
          <w:szCs w:val="28"/>
        </w:rPr>
        <w:t>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 xml:space="preserve">5.2. Непосредственное руководство Центром осуществляет </w:t>
      </w:r>
      <w:r w:rsidR="00A13AA4">
        <w:rPr>
          <w:sz w:val="28"/>
          <w:szCs w:val="28"/>
        </w:rPr>
        <w:t>директор</w:t>
      </w:r>
      <w:r w:rsidRPr="007919CC">
        <w:rPr>
          <w:sz w:val="28"/>
          <w:szCs w:val="28"/>
        </w:rPr>
        <w:t xml:space="preserve"> на основе единоначалия в рамках полномочий, определенных действу</w:t>
      </w:r>
      <w:r w:rsidR="00A13AA4">
        <w:rPr>
          <w:sz w:val="28"/>
          <w:szCs w:val="28"/>
        </w:rPr>
        <w:t>ющим законодательством, уставом</w:t>
      </w:r>
      <w:r w:rsidRPr="007919CC">
        <w:rPr>
          <w:sz w:val="28"/>
          <w:szCs w:val="28"/>
        </w:rPr>
        <w:t xml:space="preserve"> Центра, должностными обязанностями. </w:t>
      </w:r>
      <w:r w:rsidR="00A13AA4">
        <w:rPr>
          <w:sz w:val="28"/>
          <w:szCs w:val="28"/>
        </w:rPr>
        <w:t xml:space="preserve">Директор </w:t>
      </w:r>
      <w:r w:rsidRPr="007919CC">
        <w:rPr>
          <w:sz w:val="28"/>
          <w:szCs w:val="28"/>
        </w:rPr>
        <w:t>Центра назначается на должность и о</w:t>
      </w:r>
      <w:r w:rsidR="00275D3A">
        <w:rPr>
          <w:sz w:val="28"/>
          <w:szCs w:val="28"/>
        </w:rPr>
        <w:t>свобождается от нее Учредителем.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>5.3. Руководитель обеспечивает эффективную деятельность Центра и несет персональную ответственность за выполнение возложенных на Центр задач, а также по всем обязательствам перед вышестоящим органом, третьими лицами, несет ответственность за жизнь и здоровье детей, молодежи и работников во время проведения занятий и мероприятий, соблюдение норм охраны труда и техники безопасности.</w:t>
      </w:r>
    </w:p>
    <w:p w:rsidR="00516B9B" w:rsidRPr="007919CC" w:rsidRDefault="00516B9B" w:rsidP="00D22D9A">
      <w:pPr>
        <w:shd w:val="clear" w:color="auto" w:fill="FFFFFF"/>
        <w:spacing w:line="276" w:lineRule="auto"/>
        <w:textAlignment w:val="baseline"/>
        <w:outlineLvl w:val="2"/>
        <w:rPr>
          <w:b/>
          <w:sz w:val="28"/>
          <w:szCs w:val="28"/>
        </w:rPr>
      </w:pP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center"/>
        <w:textAlignment w:val="baseline"/>
        <w:outlineLvl w:val="2"/>
        <w:rPr>
          <w:b/>
          <w:sz w:val="28"/>
          <w:szCs w:val="28"/>
        </w:rPr>
      </w:pPr>
      <w:r w:rsidRPr="007919CC">
        <w:rPr>
          <w:b/>
          <w:sz w:val="28"/>
          <w:szCs w:val="28"/>
        </w:rPr>
        <w:t xml:space="preserve">VI. Обязанности </w:t>
      </w:r>
      <w:r w:rsidR="00EE0DB1">
        <w:rPr>
          <w:b/>
          <w:sz w:val="28"/>
          <w:szCs w:val="28"/>
        </w:rPr>
        <w:t>директора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 xml:space="preserve">В обязанности </w:t>
      </w:r>
      <w:r w:rsidR="00275D3A">
        <w:rPr>
          <w:sz w:val="28"/>
          <w:szCs w:val="28"/>
        </w:rPr>
        <w:t>директора</w:t>
      </w:r>
      <w:r w:rsidRPr="007919CC">
        <w:rPr>
          <w:sz w:val="28"/>
          <w:szCs w:val="28"/>
        </w:rPr>
        <w:t xml:space="preserve"> Центра входит: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>- планирование, организация, руководство деятельностью, определение перспектив развития Центра, административно-хозяйственная деятельность;</w:t>
      </w:r>
    </w:p>
    <w:p w:rsidR="00516B9B" w:rsidRPr="00E00E8E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z w:val="28"/>
          <w:szCs w:val="28"/>
        </w:rPr>
        <w:t>- подбор кадров специалистов необходимых профессий, спе</w:t>
      </w:r>
      <w:r w:rsidRPr="007919CC">
        <w:rPr>
          <w:spacing w:val="2"/>
          <w:sz w:val="28"/>
          <w:szCs w:val="28"/>
        </w:rPr>
        <w:t>циальностей и квалификации с учетом требований ст. 65, 331, 351.1 Трудового кодекса Российской Федерации об ограничении права на занятие педагогической деятельностью; порядок комплектования персонала Центра регламент</w:t>
      </w:r>
      <w:r w:rsidR="00A13AA4">
        <w:rPr>
          <w:spacing w:val="2"/>
          <w:sz w:val="28"/>
          <w:szCs w:val="28"/>
        </w:rPr>
        <w:t xml:space="preserve">ируется его </w:t>
      </w:r>
      <w:r w:rsidR="00275D3A">
        <w:rPr>
          <w:spacing w:val="2"/>
          <w:sz w:val="28"/>
          <w:szCs w:val="28"/>
        </w:rPr>
        <w:t>уставом,</w:t>
      </w:r>
      <w:r w:rsidRPr="007919CC">
        <w:rPr>
          <w:spacing w:val="2"/>
          <w:sz w:val="28"/>
          <w:szCs w:val="28"/>
        </w:rPr>
        <w:t xml:space="preserve"> структур</w:t>
      </w:r>
      <w:r w:rsidR="006B2BF6">
        <w:rPr>
          <w:spacing w:val="2"/>
          <w:sz w:val="28"/>
          <w:szCs w:val="28"/>
        </w:rPr>
        <w:t xml:space="preserve">ой и штатным </w:t>
      </w:r>
      <w:r w:rsidR="006B2BF6" w:rsidRPr="00E00E8E">
        <w:rPr>
          <w:spacing w:val="2"/>
          <w:sz w:val="28"/>
          <w:szCs w:val="28"/>
        </w:rPr>
        <w:t>расписанием;</w:t>
      </w:r>
    </w:p>
    <w:p w:rsidR="006B2BF6" w:rsidRPr="00E00E8E" w:rsidRDefault="006B2BF6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E00E8E">
        <w:rPr>
          <w:spacing w:val="2"/>
          <w:sz w:val="28"/>
          <w:szCs w:val="28"/>
        </w:rPr>
        <w:t>-  заключение трудовых договоров со специалистами Центра;</w:t>
      </w:r>
    </w:p>
    <w:p w:rsidR="00516B9B" w:rsidRPr="00E00E8E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E00E8E">
        <w:rPr>
          <w:spacing w:val="2"/>
          <w:sz w:val="28"/>
          <w:szCs w:val="28"/>
        </w:rPr>
        <w:t>- установление компетенции работников, регламентов и режима работы (утверждение правил внутреннего распорядка, должностных инструкций сотрудников); аттестация сотрудников Центра осуществляется в установленном порядке;</w:t>
      </w:r>
    </w:p>
    <w:p w:rsidR="00516B9B" w:rsidRPr="00E00E8E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E00E8E">
        <w:rPr>
          <w:spacing w:val="2"/>
          <w:sz w:val="28"/>
          <w:szCs w:val="28"/>
        </w:rPr>
        <w:t>- распоряжение имуществом и рациональное использо</w:t>
      </w:r>
      <w:r w:rsidR="00530940" w:rsidRPr="00E00E8E">
        <w:rPr>
          <w:spacing w:val="2"/>
          <w:sz w:val="28"/>
          <w:szCs w:val="28"/>
        </w:rPr>
        <w:t>вание финансовых средств Центра, в том числе с согласия Учредителя</w:t>
      </w:r>
      <w:r w:rsidR="00E00E8E" w:rsidRPr="00E00E8E">
        <w:rPr>
          <w:spacing w:val="2"/>
          <w:sz w:val="28"/>
          <w:szCs w:val="28"/>
        </w:rPr>
        <w:t xml:space="preserve">  в соответствии с </w:t>
      </w:r>
      <w:proofErr w:type="spellStart"/>
      <w:r w:rsidR="00E00E8E" w:rsidRPr="00E00E8E">
        <w:rPr>
          <w:spacing w:val="2"/>
          <w:sz w:val="28"/>
          <w:szCs w:val="28"/>
        </w:rPr>
        <w:t>абз</w:t>
      </w:r>
      <w:proofErr w:type="spellEnd"/>
      <w:r w:rsidR="00E00E8E" w:rsidRPr="00E00E8E">
        <w:rPr>
          <w:spacing w:val="2"/>
          <w:sz w:val="28"/>
          <w:szCs w:val="28"/>
        </w:rPr>
        <w:t xml:space="preserve">. </w:t>
      </w:r>
      <w:r w:rsidR="00E00E8E">
        <w:rPr>
          <w:spacing w:val="2"/>
          <w:sz w:val="28"/>
          <w:szCs w:val="28"/>
        </w:rPr>
        <w:t>10</w:t>
      </w:r>
      <w:r w:rsidR="00E00E8E" w:rsidRPr="00E00E8E">
        <w:rPr>
          <w:spacing w:val="2"/>
          <w:sz w:val="28"/>
          <w:szCs w:val="28"/>
        </w:rPr>
        <w:t>,1</w:t>
      </w:r>
      <w:r w:rsidR="00E00E8E">
        <w:rPr>
          <w:spacing w:val="2"/>
          <w:sz w:val="28"/>
          <w:szCs w:val="28"/>
        </w:rPr>
        <w:t>1</w:t>
      </w:r>
      <w:r w:rsidR="00E00E8E" w:rsidRPr="00E00E8E">
        <w:rPr>
          <w:spacing w:val="2"/>
          <w:sz w:val="28"/>
          <w:szCs w:val="28"/>
        </w:rPr>
        <w:t xml:space="preserve"> п.3.1 Устава</w:t>
      </w:r>
      <w:r w:rsidR="00530940" w:rsidRPr="00E00E8E">
        <w:rPr>
          <w:spacing w:val="2"/>
          <w:sz w:val="28"/>
          <w:szCs w:val="28"/>
        </w:rPr>
        <w:t>, собственника имущества</w:t>
      </w:r>
      <w:r w:rsidR="00E00E8E" w:rsidRPr="00E00E8E">
        <w:rPr>
          <w:spacing w:val="2"/>
          <w:sz w:val="28"/>
          <w:szCs w:val="28"/>
        </w:rPr>
        <w:t>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E00E8E">
        <w:rPr>
          <w:spacing w:val="2"/>
          <w:sz w:val="28"/>
          <w:szCs w:val="28"/>
        </w:rPr>
        <w:t>- обеспечение взаимодействия</w:t>
      </w:r>
      <w:r w:rsidRPr="007919CC">
        <w:rPr>
          <w:spacing w:val="2"/>
          <w:sz w:val="28"/>
          <w:szCs w:val="28"/>
        </w:rPr>
        <w:t xml:space="preserve"> и сотрудничества с юридическими, физическими лицами, общественными организациями и т.д. по вопросам, относящимся к деятельности Центра;</w:t>
      </w:r>
    </w:p>
    <w:p w:rsidR="00516B9B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spacing w:val="2"/>
          <w:sz w:val="28"/>
          <w:szCs w:val="28"/>
        </w:rPr>
        <w:t>- представление интересов Центра в государственных, муниципальных, общественных органах и организациях.</w:t>
      </w:r>
    </w:p>
    <w:p w:rsidR="00E44D65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E44D65" w:rsidRPr="00E44D65" w:rsidRDefault="00E44D65" w:rsidP="00AC1563">
      <w:pPr>
        <w:shd w:val="clear" w:color="auto" w:fill="FFFFFF"/>
        <w:spacing w:line="276" w:lineRule="auto"/>
        <w:ind w:left="-567" w:firstLine="709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E44D65">
        <w:rPr>
          <w:b/>
          <w:spacing w:val="2"/>
          <w:sz w:val="28"/>
          <w:szCs w:val="28"/>
        </w:rPr>
        <w:t>VII. Предотвращение и урегулирование конфликта интересов</w:t>
      </w:r>
    </w:p>
    <w:p w:rsidR="00E44D65" w:rsidRPr="00E44D65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E44D65">
        <w:rPr>
          <w:spacing w:val="2"/>
          <w:sz w:val="28"/>
          <w:szCs w:val="28"/>
        </w:rPr>
        <w:t xml:space="preserve">7.1. Под </w:t>
      </w:r>
      <w:r w:rsidRPr="00530940">
        <w:rPr>
          <w:spacing w:val="2"/>
          <w:sz w:val="28"/>
          <w:szCs w:val="28"/>
        </w:rPr>
        <w:t xml:space="preserve">конфликтом интересов понимается ситуация, при которой личная заинтересованность </w:t>
      </w:r>
      <w:r w:rsidR="0076428B" w:rsidRPr="00530940">
        <w:rPr>
          <w:sz w:val="28"/>
          <w:szCs w:val="28"/>
        </w:rPr>
        <w:t xml:space="preserve">(прямая или косвенная) </w:t>
      </w:r>
      <w:r w:rsidR="00A13AA4" w:rsidRPr="00530940">
        <w:rPr>
          <w:spacing w:val="2"/>
          <w:sz w:val="28"/>
          <w:szCs w:val="28"/>
        </w:rPr>
        <w:t>директора</w:t>
      </w:r>
      <w:r w:rsidRPr="00530940">
        <w:rPr>
          <w:spacing w:val="2"/>
          <w:sz w:val="28"/>
          <w:szCs w:val="28"/>
        </w:rPr>
        <w:t xml:space="preserve"> или работника </w:t>
      </w:r>
      <w:r w:rsidR="00395C6E" w:rsidRPr="00530940">
        <w:rPr>
          <w:spacing w:val="2"/>
          <w:sz w:val="28"/>
          <w:szCs w:val="28"/>
        </w:rPr>
        <w:t>Центра</w:t>
      </w:r>
      <w:r w:rsidRPr="00530940">
        <w:rPr>
          <w:spacing w:val="2"/>
          <w:sz w:val="28"/>
          <w:szCs w:val="28"/>
        </w:rPr>
        <w:t xml:space="preserve"> </w:t>
      </w:r>
      <w:proofErr w:type="gramStart"/>
      <w:r w:rsidRPr="00530940">
        <w:rPr>
          <w:spacing w:val="2"/>
          <w:sz w:val="28"/>
          <w:szCs w:val="28"/>
        </w:rPr>
        <w:t>может</w:t>
      </w:r>
      <w:proofErr w:type="gramEnd"/>
      <w:r w:rsidRPr="00530940">
        <w:rPr>
          <w:spacing w:val="2"/>
          <w:sz w:val="28"/>
          <w:szCs w:val="28"/>
        </w:rPr>
        <w:t xml:space="preserve"> </w:t>
      </w:r>
      <w:r w:rsidR="0076428B" w:rsidRPr="00530940">
        <w:rPr>
          <w:sz w:val="28"/>
          <w:szCs w:val="28"/>
        </w:rPr>
        <w:t xml:space="preserve">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  <w:r w:rsidR="00A13AA4" w:rsidRPr="00530940">
        <w:rPr>
          <w:spacing w:val="2"/>
          <w:sz w:val="28"/>
          <w:szCs w:val="28"/>
        </w:rPr>
        <w:t xml:space="preserve">директора </w:t>
      </w:r>
      <w:r w:rsidRPr="00530940">
        <w:rPr>
          <w:spacing w:val="2"/>
          <w:sz w:val="28"/>
          <w:szCs w:val="28"/>
        </w:rPr>
        <w:t xml:space="preserve">(работника) </w:t>
      </w:r>
      <w:r w:rsidR="00395C6E" w:rsidRPr="00530940">
        <w:rPr>
          <w:spacing w:val="2"/>
          <w:sz w:val="28"/>
          <w:szCs w:val="28"/>
        </w:rPr>
        <w:t>Центра</w:t>
      </w:r>
      <w:r w:rsidRPr="00530940">
        <w:rPr>
          <w:spacing w:val="2"/>
          <w:sz w:val="28"/>
          <w:szCs w:val="28"/>
        </w:rPr>
        <w:t xml:space="preserve"> и </w:t>
      </w:r>
      <w:r w:rsidR="00A13AA4" w:rsidRPr="00530940">
        <w:rPr>
          <w:spacing w:val="2"/>
          <w:sz w:val="28"/>
          <w:szCs w:val="28"/>
        </w:rPr>
        <w:t>правами,</w:t>
      </w:r>
      <w:r w:rsidRPr="00530940">
        <w:rPr>
          <w:spacing w:val="2"/>
          <w:sz w:val="28"/>
          <w:szCs w:val="28"/>
        </w:rPr>
        <w:t xml:space="preserve"> и законными </w:t>
      </w:r>
      <w:proofErr w:type="spellStart"/>
      <w:r w:rsidRPr="00530940">
        <w:rPr>
          <w:spacing w:val="2"/>
          <w:sz w:val="28"/>
          <w:szCs w:val="28"/>
        </w:rPr>
        <w:t>интересами</w:t>
      </w:r>
      <w:r w:rsidR="00395C6E">
        <w:rPr>
          <w:spacing w:val="2"/>
          <w:sz w:val="28"/>
          <w:szCs w:val="28"/>
        </w:rPr>
        <w:t>Центра</w:t>
      </w:r>
      <w:proofErr w:type="spellEnd"/>
      <w:r w:rsidRPr="00E44D65">
        <w:rPr>
          <w:spacing w:val="2"/>
          <w:sz w:val="28"/>
          <w:szCs w:val="28"/>
        </w:rPr>
        <w:t xml:space="preserve">, способное привести к причинению вреда имуществу и (или) деловой репутации </w:t>
      </w:r>
      <w:r w:rsidR="00395C6E">
        <w:rPr>
          <w:spacing w:val="2"/>
          <w:sz w:val="28"/>
          <w:szCs w:val="28"/>
        </w:rPr>
        <w:t>Центра</w:t>
      </w:r>
      <w:r w:rsidRPr="00E44D65">
        <w:rPr>
          <w:spacing w:val="2"/>
          <w:sz w:val="28"/>
          <w:szCs w:val="28"/>
        </w:rPr>
        <w:t>.</w:t>
      </w:r>
    </w:p>
    <w:p w:rsidR="00E44D65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E44D65">
        <w:rPr>
          <w:spacing w:val="2"/>
          <w:sz w:val="28"/>
          <w:szCs w:val="28"/>
        </w:rPr>
        <w:t xml:space="preserve">7.2. </w:t>
      </w:r>
      <w:proofErr w:type="gramStart"/>
      <w:r w:rsidRPr="00E44D65">
        <w:rPr>
          <w:spacing w:val="2"/>
          <w:sz w:val="28"/>
          <w:szCs w:val="28"/>
        </w:rPr>
        <w:t xml:space="preserve">Под личной заинтересованностью </w:t>
      </w:r>
      <w:r w:rsidR="00A13AA4">
        <w:rPr>
          <w:spacing w:val="2"/>
          <w:sz w:val="28"/>
          <w:szCs w:val="28"/>
        </w:rPr>
        <w:t>директора</w:t>
      </w:r>
      <w:r w:rsidRPr="00E44D65">
        <w:rPr>
          <w:spacing w:val="2"/>
          <w:sz w:val="28"/>
          <w:szCs w:val="28"/>
        </w:rPr>
        <w:t xml:space="preserve"> (работника) </w:t>
      </w:r>
      <w:r w:rsidR="00395C6E">
        <w:rPr>
          <w:spacing w:val="2"/>
          <w:sz w:val="28"/>
          <w:szCs w:val="28"/>
        </w:rPr>
        <w:t>Центра</w:t>
      </w:r>
      <w:r w:rsidRPr="00E44D65">
        <w:rPr>
          <w:spacing w:val="2"/>
          <w:sz w:val="28"/>
          <w:szCs w:val="28"/>
        </w:rPr>
        <w:t xml:space="preserve">, которая влияет или может повлиять на надлежащее исполнение им трудовых обязанностей, понимается возможность получения руководителем (работником) </w:t>
      </w:r>
      <w:r w:rsidR="00395C6E">
        <w:rPr>
          <w:spacing w:val="2"/>
          <w:sz w:val="28"/>
          <w:szCs w:val="28"/>
        </w:rPr>
        <w:t>Центра</w:t>
      </w:r>
      <w:r w:rsidRPr="00E44D65">
        <w:rPr>
          <w:spacing w:val="2"/>
          <w:sz w:val="28"/>
          <w:szCs w:val="28"/>
        </w:rPr>
        <w:t xml:space="preserve"> в связи с исполнением </w:t>
      </w:r>
      <w:r w:rsidRPr="0039644E">
        <w:rPr>
          <w:spacing w:val="2"/>
          <w:sz w:val="28"/>
          <w:szCs w:val="28"/>
        </w:rPr>
        <w:t>трудовых обязанностей доходов в виде денег, ценностей, иного имущества, в том числе имущественных прав, или услуг имущественного характе</w:t>
      </w:r>
      <w:r w:rsidR="0076428B" w:rsidRPr="0039644E">
        <w:rPr>
          <w:spacing w:val="2"/>
          <w:sz w:val="28"/>
          <w:szCs w:val="28"/>
        </w:rPr>
        <w:t>ра</w:t>
      </w:r>
      <w:r w:rsidR="00530940" w:rsidRPr="0039644E">
        <w:rPr>
          <w:spacing w:val="2"/>
          <w:sz w:val="28"/>
          <w:szCs w:val="28"/>
        </w:rPr>
        <w:t>, результатов выполн</w:t>
      </w:r>
      <w:r w:rsidR="0039644E" w:rsidRPr="0039644E">
        <w:rPr>
          <w:spacing w:val="2"/>
          <w:sz w:val="28"/>
          <w:szCs w:val="28"/>
        </w:rPr>
        <w:t>ен</w:t>
      </w:r>
      <w:r w:rsidR="00530940" w:rsidRPr="0039644E">
        <w:rPr>
          <w:spacing w:val="2"/>
          <w:sz w:val="28"/>
          <w:szCs w:val="28"/>
        </w:rPr>
        <w:t>н</w:t>
      </w:r>
      <w:r w:rsidR="0039644E" w:rsidRPr="0039644E">
        <w:rPr>
          <w:spacing w:val="2"/>
          <w:sz w:val="28"/>
          <w:szCs w:val="28"/>
        </w:rPr>
        <w:t xml:space="preserve">ых услуг или каких- либо выгод (преимуществ) для себя, </w:t>
      </w:r>
      <w:r w:rsidR="0076428B" w:rsidRPr="0039644E">
        <w:rPr>
          <w:spacing w:val="2"/>
          <w:sz w:val="28"/>
          <w:szCs w:val="28"/>
        </w:rPr>
        <w:t>для третьих лиц</w:t>
      </w:r>
      <w:r w:rsidR="0039644E" w:rsidRPr="0039644E">
        <w:rPr>
          <w:spacing w:val="2"/>
          <w:sz w:val="28"/>
          <w:szCs w:val="28"/>
        </w:rPr>
        <w:t xml:space="preserve">, </w:t>
      </w:r>
      <w:r w:rsidR="0076428B" w:rsidRPr="0039644E">
        <w:rPr>
          <w:sz w:val="28"/>
          <w:szCs w:val="28"/>
        </w:rPr>
        <w:t>состоящи</w:t>
      </w:r>
      <w:r w:rsidR="0039644E" w:rsidRPr="0039644E">
        <w:rPr>
          <w:sz w:val="28"/>
          <w:szCs w:val="28"/>
        </w:rPr>
        <w:t>х</w:t>
      </w:r>
      <w:r w:rsidR="0076428B" w:rsidRPr="0039644E">
        <w:rPr>
          <w:sz w:val="28"/>
          <w:szCs w:val="28"/>
        </w:rPr>
        <w:t xml:space="preserve"> с</w:t>
      </w:r>
      <w:proofErr w:type="gramEnd"/>
      <w:r w:rsidR="0076428B" w:rsidRPr="0039644E">
        <w:rPr>
          <w:sz w:val="28"/>
          <w:szCs w:val="28"/>
        </w:rPr>
        <w:t xml:space="preserve"> </w:t>
      </w:r>
      <w:proofErr w:type="gramStart"/>
      <w:r w:rsidR="0076428B" w:rsidRPr="0039644E">
        <w:rPr>
          <w:sz w:val="28"/>
          <w:szCs w:val="28"/>
        </w:rPr>
        <w:t>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 w:rsidR="0039644E" w:rsidRPr="0039644E">
        <w:rPr>
          <w:sz w:val="28"/>
          <w:szCs w:val="28"/>
        </w:rPr>
        <w:t xml:space="preserve"> с которыми  </w:t>
      </w:r>
      <w:r w:rsidR="0039644E" w:rsidRPr="0039644E">
        <w:rPr>
          <w:sz w:val="28"/>
          <w:szCs w:val="28"/>
        </w:rPr>
        <w:lastRenderedPageBreak/>
        <w:t>директор (работник) Центра, связаны имущественными, корпоративными или иными близкими отношениями.</w:t>
      </w:r>
      <w:proofErr w:type="gramEnd"/>
    </w:p>
    <w:p w:rsidR="00E44D65" w:rsidRPr="00E44D65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E44D65">
        <w:rPr>
          <w:spacing w:val="2"/>
          <w:sz w:val="28"/>
          <w:szCs w:val="28"/>
        </w:rPr>
        <w:t xml:space="preserve">7.3. </w:t>
      </w:r>
      <w:r w:rsidR="00A13AA4">
        <w:rPr>
          <w:spacing w:val="2"/>
          <w:sz w:val="28"/>
          <w:szCs w:val="28"/>
        </w:rPr>
        <w:t>Директор</w:t>
      </w:r>
      <w:r w:rsidR="00FA0592">
        <w:rPr>
          <w:spacing w:val="2"/>
          <w:sz w:val="28"/>
          <w:szCs w:val="28"/>
        </w:rPr>
        <w:t xml:space="preserve"> </w:t>
      </w:r>
      <w:r w:rsidR="00395C6E">
        <w:rPr>
          <w:spacing w:val="2"/>
          <w:sz w:val="28"/>
          <w:szCs w:val="28"/>
        </w:rPr>
        <w:t>Центра</w:t>
      </w:r>
      <w:r w:rsidRPr="00E44D65">
        <w:rPr>
          <w:spacing w:val="2"/>
          <w:sz w:val="28"/>
          <w:szCs w:val="28"/>
        </w:rPr>
        <w:t xml:space="preserve"> обязан уведомлять </w:t>
      </w:r>
      <w:r w:rsidR="0039644E">
        <w:rPr>
          <w:spacing w:val="2"/>
          <w:sz w:val="28"/>
          <w:szCs w:val="28"/>
        </w:rPr>
        <w:t>Учредителя</w:t>
      </w:r>
      <w:r w:rsidRPr="00E44D65">
        <w:rPr>
          <w:spacing w:val="2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в порядке, установленном Учредителем.</w:t>
      </w:r>
    </w:p>
    <w:p w:rsidR="00E44D65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 w:rsidRPr="00E44D65">
        <w:rPr>
          <w:spacing w:val="2"/>
          <w:sz w:val="28"/>
          <w:szCs w:val="28"/>
        </w:rPr>
        <w:t xml:space="preserve">7.4. Работник </w:t>
      </w:r>
      <w:r w:rsidR="00395C6E">
        <w:rPr>
          <w:spacing w:val="2"/>
          <w:sz w:val="28"/>
          <w:szCs w:val="28"/>
        </w:rPr>
        <w:t>Центра</w:t>
      </w:r>
      <w:r w:rsidRPr="00E44D65">
        <w:rPr>
          <w:spacing w:val="2"/>
          <w:sz w:val="28"/>
          <w:szCs w:val="28"/>
        </w:rPr>
        <w:t xml:space="preserve"> обязан уведомлять </w:t>
      </w:r>
      <w:r w:rsidR="00A13AA4">
        <w:rPr>
          <w:spacing w:val="2"/>
          <w:sz w:val="28"/>
          <w:szCs w:val="28"/>
        </w:rPr>
        <w:t>директора</w:t>
      </w:r>
      <w:r w:rsidR="00FA0592">
        <w:rPr>
          <w:spacing w:val="2"/>
          <w:sz w:val="28"/>
          <w:szCs w:val="28"/>
        </w:rPr>
        <w:t xml:space="preserve"> </w:t>
      </w:r>
      <w:r w:rsidR="00395C6E">
        <w:rPr>
          <w:spacing w:val="2"/>
          <w:sz w:val="28"/>
          <w:szCs w:val="28"/>
        </w:rPr>
        <w:t>Центра</w:t>
      </w:r>
      <w:r w:rsidRPr="00E44D65">
        <w:rPr>
          <w:spacing w:val="2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в порядке, установленном локальным правовым актом </w:t>
      </w:r>
      <w:r w:rsidR="00395C6E">
        <w:rPr>
          <w:spacing w:val="2"/>
          <w:sz w:val="28"/>
          <w:szCs w:val="28"/>
        </w:rPr>
        <w:t>Центра</w:t>
      </w:r>
      <w:r w:rsidRPr="00E44D65">
        <w:rPr>
          <w:spacing w:val="2"/>
          <w:sz w:val="28"/>
          <w:szCs w:val="28"/>
        </w:rPr>
        <w:t>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516B9B" w:rsidRPr="007919CC" w:rsidRDefault="00516B9B" w:rsidP="00D22D9A">
      <w:pPr>
        <w:shd w:val="clear" w:color="auto" w:fill="FFFFFF"/>
        <w:spacing w:line="276" w:lineRule="auto"/>
        <w:ind w:left="-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b/>
          <w:spacing w:val="2"/>
          <w:sz w:val="28"/>
          <w:szCs w:val="28"/>
          <w:lang w:val="en-US"/>
        </w:rPr>
        <w:t>V</w:t>
      </w:r>
      <w:r w:rsidR="00E44D65">
        <w:rPr>
          <w:b/>
          <w:spacing w:val="2"/>
          <w:sz w:val="28"/>
          <w:szCs w:val="28"/>
          <w:lang w:val="en-US"/>
        </w:rPr>
        <w:t>I</w:t>
      </w:r>
      <w:r w:rsidRPr="007919CC">
        <w:rPr>
          <w:b/>
          <w:spacing w:val="2"/>
          <w:sz w:val="28"/>
          <w:szCs w:val="28"/>
          <w:lang w:val="en-US"/>
        </w:rPr>
        <w:t>II</w:t>
      </w:r>
      <w:r w:rsidRPr="007919CC">
        <w:rPr>
          <w:b/>
          <w:spacing w:val="2"/>
          <w:sz w:val="28"/>
          <w:szCs w:val="28"/>
        </w:rPr>
        <w:t>. Имущество и средства Центра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39644E">
        <w:rPr>
          <w:sz w:val="28"/>
          <w:szCs w:val="28"/>
        </w:rPr>
        <w:t>8</w:t>
      </w:r>
      <w:r w:rsidR="00516B9B" w:rsidRPr="0039644E">
        <w:rPr>
          <w:sz w:val="28"/>
          <w:szCs w:val="28"/>
        </w:rPr>
        <w:t>.1. Собственник имущества (уполномоченный им орган)</w:t>
      </w:r>
      <w:r w:rsidR="00516B9B" w:rsidRPr="007919CC">
        <w:rPr>
          <w:sz w:val="28"/>
          <w:szCs w:val="28"/>
        </w:rPr>
        <w:t xml:space="preserve"> закрепляет за Центром помещения, имущество, инвентарь и оборудование в оперативном управлении. Центр владеет, пользуется и распоряжается закрепленным за ним в оперативном управлении имуществом в соответствии с назначением этого имущества, своими целями и законодательством Российской Федерации. Помещения должны отвечать санитарно-гигиеническим, противопожарным требованиям и требованиям техники безопасности.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>Изъятие имущества, закрепленного за Центром в оперативном управлении, допускается только в порядке и случаях, установленных действующим законодательством.</w:t>
      </w:r>
    </w:p>
    <w:p w:rsidR="00516B9B" w:rsidRPr="007919CC" w:rsidRDefault="00E44D65" w:rsidP="00A13AA4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516B9B" w:rsidRPr="007919CC">
        <w:rPr>
          <w:sz w:val="28"/>
          <w:szCs w:val="28"/>
        </w:rPr>
        <w:t>.2. Финансирование Центр</w:t>
      </w:r>
      <w:r w:rsidR="00A13AA4">
        <w:rPr>
          <w:sz w:val="28"/>
          <w:szCs w:val="28"/>
        </w:rPr>
        <w:t xml:space="preserve">а осуществляется за счет </w:t>
      </w:r>
      <w:r w:rsidR="00A13AA4" w:rsidRPr="00A13AA4">
        <w:rPr>
          <w:sz w:val="28"/>
          <w:szCs w:val="28"/>
        </w:rPr>
        <w:t xml:space="preserve">средств бюджета </w:t>
      </w:r>
      <w:r w:rsidR="00275D3A">
        <w:rPr>
          <w:sz w:val="28"/>
          <w:szCs w:val="28"/>
        </w:rPr>
        <w:t>Алексеевского</w:t>
      </w:r>
      <w:r w:rsidR="00A13AA4" w:rsidRPr="00A13AA4">
        <w:rPr>
          <w:sz w:val="28"/>
          <w:szCs w:val="28"/>
        </w:rPr>
        <w:t xml:space="preserve"> муниципальн</w:t>
      </w:r>
      <w:r w:rsidR="00275D3A">
        <w:rPr>
          <w:sz w:val="28"/>
          <w:szCs w:val="28"/>
        </w:rPr>
        <w:t>ого</w:t>
      </w:r>
      <w:r w:rsidR="00A13AA4" w:rsidRPr="00A13AA4">
        <w:rPr>
          <w:sz w:val="28"/>
          <w:szCs w:val="28"/>
        </w:rPr>
        <w:t xml:space="preserve"> район</w:t>
      </w:r>
      <w:r w:rsidR="0039644E">
        <w:rPr>
          <w:sz w:val="28"/>
          <w:szCs w:val="28"/>
        </w:rPr>
        <w:t xml:space="preserve">а Республики Татарстан. </w:t>
      </w:r>
      <w:r w:rsidR="00516B9B" w:rsidRPr="007919CC">
        <w:rPr>
          <w:sz w:val="28"/>
          <w:szCs w:val="28"/>
        </w:rPr>
        <w:t>Расходование денежных средств осуществляется в строгом соответствии со сметами расходов, утвержденными в установленном порядке.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516B9B" w:rsidRPr="007919CC">
        <w:rPr>
          <w:sz w:val="28"/>
          <w:szCs w:val="28"/>
        </w:rPr>
        <w:t>.3. Дополнительными внебюджетными источниками финансирования являются: средства, поступающие от целевых фондов; средства, полученные от внебюджетной деятельности; благотворительные взносы и пожертвования; другие источники, не запрещенные законом.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516B9B" w:rsidRPr="007919CC">
        <w:rPr>
          <w:sz w:val="28"/>
          <w:szCs w:val="28"/>
        </w:rPr>
        <w:t xml:space="preserve">.4. Центр может оказывать платные дополнительные услуги по договорам с учреждениями, предприятиями, организациями и физическими лицами, но не в ущерб своей основной деятельности. 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7919CC">
        <w:rPr>
          <w:sz w:val="28"/>
          <w:szCs w:val="28"/>
        </w:rPr>
        <w:t>Платные услуги оказываются на основании положения о платных услугах, которое должно быть утверждено Учредителем. Соотношение бесплатных и платных услуг определяется Учредителем. В обязательном порядке к платным услугам относятся занятия с детьми в возрасте до 18 лет и населением после 30 лет. Доход от платных услуг идет на развитие и совершенствование деятельности Центра (в том числе заработную плату).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  <w:r w:rsidRPr="00E44D65">
        <w:rPr>
          <w:sz w:val="28"/>
          <w:szCs w:val="28"/>
        </w:rPr>
        <w:t>8</w:t>
      </w:r>
      <w:r w:rsidR="00516B9B" w:rsidRPr="007919CC">
        <w:rPr>
          <w:sz w:val="28"/>
          <w:szCs w:val="28"/>
        </w:rPr>
        <w:t>.5.Центр отвечает по своим обязательствам в пределах находящихся в его распоряжении денежных средств. При недостаточности денежных средств по обязательствам Центра отвечает учредитель в установленном законодательством Российской Федерации порядке.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z w:val="28"/>
          <w:szCs w:val="28"/>
        </w:rPr>
      </w:pPr>
    </w:p>
    <w:p w:rsidR="00516B9B" w:rsidRPr="007919CC" w:rsidRDefault="00516B9B" w:rsidP="00D22D9A">
      <w:pPr>
        <w:shd w:val="clear" w:color="auto" w:fill="FFFFFF"/>
        <w:spacing w:line="276" w:lineRule="auto"/>
        <w:ind w:left="-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b/>
          <w:spacing w:val="2"/>
          <w:sz w:val="28"/>
          <w:szCs w:val="28"/>
          <w:lang w:val="en-US"/>
        </w:rPr>
        <w:t>I</w:t>
      </w:r>
      <w:r w:rsidR="00E44D65">
        <w:rPr>
          <w:b/>
          <w:spacing w:val="2"/>
          <w:sz w:val="28"/>
          <w:szCs w:val="28"/>
          <w:lang w:val="en-US"/>
        </w:rPr>
        <w:t>X</w:t>
      </w:r>
      <w:r w:rsidRPr="007919CC">
        <w:rPr>
          <w:b/>
          <w:spacing w:val="2"/>
          <w:sz w:val="28"/>
          <w:szCs w:val="28"/>
        </w:rPr>
        <w:t>. Учет и отчетность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="00516B9B" w:rsidRPr="007919CC">
        <w:rPr>
          <w:spacing w:val="2"/>
          <w:sz w:val="28"/>
          <w:szCs w:val="28"/>
        </w:rPr>
        <w:t>.1. Работа Центра проводится в соответствии с перспективными, текущими планами и расписанием работы, согласованными с Учреждением, Учредителем.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="00516B9B" w:rsidRPr="007919CC">
        <w:rPr>
          <w:spacing w:val="2"/>
          <w:sz w:val="28"/>
          <w:szCs w:val="28"/>
        </w:rPr>
        <w:t>.2. Учет работы специалистов производится по установленной форме.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="00516B9B" w:rsidRPr="007919CC">
        <w:rPr>
          <w:spacing w:val="2"/>
          <w:sz w:val="28"/>
          <w:szCs w:val="28"/>
        </w:rPr>
        <w:t>.3. Центр ведет иную документацию в соответствии с требованиями Учредителя.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="00516B9B" w:rsidRPr="007919CC">
        <w:rPr>
          <w:spacing w:val="2"/>
          <w:sz w:val="28"/>
          <w:szCs w:val="28"/>
        </w:rPr>
        <w:t>.4. Центр предоставляет информационно-аналитическую, статистическую и бухгалтерскую отчетность в установленные сроки, ежегодно отчитывается перед Учредителем об итогах финансово-хозяйственной деятельности.</w:t>
      </w:r>
    </w:p>
    <w:p w:rsidR="00516B9B" w:rsidRPr="007919CC" w:rsidRDefault="00516B9B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516B9B" w:rsidRPr="007919CC" w:rsidRDefault="00516B9B" w:rsidP="00D22D9A">
      <w:pPr>
        <w:shd w:val="clear" w:color="auto" w:fill="FFFFFF"/>
        <w:spacing w:line="276" w:lineRule="auto"/>
        <w:ind w:left="-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7919CC">
        <w:rPr>
          <w:b/>
          <w:spacing w:val="2"/>
          <w:sz w:val="28"/>
          <w:szCs w:val="28"/>
          <w:lang w:val="en-US"/>
        </w:rPr>
        <w:t>X</w:t>
      </w:r>
      <w:r w:rsidRPr="007919CC">
        <w:rPr>
          <w:b/>
          <w:spacing w:val="2"/>
          <w:sz w:val="28"/>
          <w:szCs w:val="28"/>
        </w:rPr>
        <w:t>. Прекращение деятельности Центра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="00516B9B" w:rsidRPr="007919CC">
        <w:rPr>
          <w:spacing w:val="2"/>
          <w:sz w:val="28"/>
          <w:szCs w:val="28"/>
        </w:rPr>
        <w:t>.1. Деятельность Центра прекращается в связи с его реорганизацией или ликвидацией по решению Учредителя или суда.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="00516B9B" w:rsidRPr="007919CC">
        <w:rPr>
          <w:spacing w:val="2"/>
          <w:sz w:val="28"/>
          <w:szCs w:val="28"/>
        </w:rPr>
        <w:t>.2. Ликвидация Центра осуществляется ликвидационной комиссией, назначенной Учредителем или органом, принявшим решение о ликвидации (по согласованию с органом, осуществляющим государственную регистрацию).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="00516B9B" w:rsidRPr="007919CC">
        <w:rPr>
          <w:spacing w:val="2"/>
          <w:sz w:val="28"/>
          <w:szCs w:val="28"/>
        </w:rPr>
        <w:t>.3. При ликвидации Центра, имеющего статус юридического лица, имущество Центра передается Учредителю.</w:t>
      </w:r>
    </w:p>
    <w:p w:rsidR="00516B9B" w:rsidRPr="007919CC" w:rsidRDefault="00E44D65" w:rsidP="00D22D9A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="00516B9B" w:rsidRPr="007919CC">
        <w:rPr>
          <w:spacing w:val="2"/>
          <w:sz w:val="28"/>
          <w:szCs w:val="28"/>
        </w:rPr>
        <w:t>.4. Ликвидация Центра не может быть осуществлена без согласования с администрацией соответствующего муниципального образования Республики Татарстан.</w:t>
      </w:r>
    </w:p>
    <w:p w:rsidR="00516B9B" w:rsidRPr="001316D5" w:rsidRDefault="00E44D65" w:rsidP="001316D5">
      <w:pPr>
        <w:shd w:val="clear" w:color="auto" w:fill="FFFFFF"/>
        <w:spacing w:line="276" w:lineRule="auto"/>
        <w:ind w:left="-567" w:firstLine="709"/>
        <w:jc w:val="both"/>
        <w:textAlignment w:val="baseline"/>
        <w:outlineLvl w:val="2"/>
        <w:rPr>
          <w:i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="00516B9B" w:rsidRPr="007919CC">
        <w:rPr>
          <w:spacing w:val="2"/>
          <w:sz w:val="28"/>
          <w:szCs w:val="28"/>
        </w:rPr>
        <w:t>.5. О ликвидации Центра Учредитель обязан предупредить администрацию за три месяца до ликвидации</w:t>
      </w:r>
      <w:r w:rsidR="00E00E8E">
        <w:rPr>
          <w:spacing w:val="2"/>
          <w:sz w:val="28"/>
          <w:szCs w:val="28"/>
        </w:rPr>
        <w:t xml:space="preserve"> в случае, принятия решения о ликвидации Центра судом.</w:t>
      </w:r>
    </w:p>
    <w:p w:rsidR="00516B9B" w:rsidRDefault="00516B9B" w:rsidP="00D22D9A">
      <w:pPr>
        <w:spacing w:line="276" w:lineRule="auto"/>
        <w:ind w:left="-567"/>
        <w:jc w:val="both"/>
        <w:rPr>
          <w:b/>
          <w:sz w:val="28"/>
          <w:szCs w:val="28"/>
        </w:rPr>
      </w:pPr>
    </w:p>
    <w:p w:rsidR="00516B9B" w:rsidRDefault="00516B9B" w:rsidP="00D22D9A">
      <w:pPr>
        <w:spacing w:line="276" w:lineRule="auto"/>
        <w:ind w:left="-567"/>
        <w:jc w:val="both"/>
        <w:rPr>
          <w:b/>
          <w:sz w:val="28"/>
          <w:szCs w:val="28"/>
        </w:rPr>
      </w:pPr>
    </w:p>
    <w:p w:rsidR="00516B9B" w:rsidRDefault="00516B9B" w:rsidP="00D22D9A">
      <w:pPr>
        <w:spacing w:line="276" w:lineRule="auto"/>
        <w:ind w:left="-567"/>
        <w:jc w:val="both"/>
        <w:rPr>
          <w:b/>
          <w:sz w:val="28"/>
          <w:szCs w:val="28"/>
        </w:rPr>
      </w:pPr>
    </w:p>
    <w:p w:rsidR="00516B9B" w:rsidRDefault="00516B9B" w:rsidP="00D22D9A">
      <w:pPr>
        <w:spacing w:line="276" w:lineRule="auto"/>
        <w:ind w:left="-567"/>
        <w:jc w:val="both"/>
        <w:rPr>
          <w:b/>
          <w:sz w:val="28"/>
          <w:szCs w:val="28"/>
        </w:rPr>
      </w:pPr>
    </w:p>
    <w:p w:rsidR="002E1546" w:rsidRDefault="002E1546" w:rsidP="00D22D9A">
      <w:pPr>
        <w:spacing w:line="276" w:lineRule="auto"/>
        <w:ind w:left="-567"/>
      </w:pPr>
    </w:p>
    <w:sectPr w:rsidR="002E1546" w:rsidSect="00A3305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A4556"/>
    <w:multiLevelType w:val="hybridMultilevel"/>
    <w:tmpl w:val="26AAD5D2"/>
    <w:lvl w:ilvl="0" w:tplc="DE7A7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9B"/>
    <w:rsid w:val="00043A55"/>
    <w:rsid w:val="000F742D"/>
    <w:rsid w:val="000F753D"/>
    <w:rsid w:val="001316D5"/>
    <w:rsid w:val="001A5BEA"/>
    <w:rsid w:val="001C1DA5"/>
    <w:rsid w:val="001C384F"/>
    <w:rsid w:val="001E4E3B"/>
    <w:rsid w:val="001E4F87"/>
    <w:rsid w:val="001E6DC2"/>
    <w:rsid w:val="001F14DE"/>
    <w:rsid w:val="00275D3A"/>
    <w:rsid w:val="002D38FF"/>
    <w:rsid w:val="002E1546"/>
    <w:rsid w:val="00395C6E"/>
    <w:rsid w:val="0039644E"/>
    <w:rsid w:val="00516B9B"/>
    <w:rsid w:val="00530940"/>
    <w:rsid w:val="00577D8C"/>
    <w:rsid w:val="00584492"/>
    <w:rsid w:val="005A57B4"/>
    <w:rsid w:val="00612179"/>
    <w:rsid w:val="006B2BF6"/>
    <w:rsid w:val="006C6CDF"/>
    <w:rsid w:val="0076428B"/>
    <w:rsid w:val="00775705"/>
    <w:rsid w:val="007821CE"/>
    <w:rsid w:val="007919CC"/>
    <w:rsid w:val="00871DB4"/>
    <w:rsid w:val="00885F14"/>
    <w:rsid w:val="008D153A"/>
    <w:rsid w:val="00904DB8"/>
    <w:rsid w:val="00927F9E"/>
    <w:rsid w:val="00942B4A"/>
    <w:rsid w:val="00944B6B"/>
    <w:rsid w:val="0097620C"/>
    <w:rsid w:val="0098476C"/>
    <w:rsid w:val="009940AA"/>
    <w:rsid w:val="00A13AA4"/>
    <w:rsid w:val="00A3305A"/>
    <w:rsid w:val="00A8166D"/>
    <w:rsid w:val="00A91ECD"/>
    <w:rsid w:val="00AA39E3"/>
    <w:rsid w:val="00AC1563"/>
    <w:rsid w:val="00AE2342"/>
    <w:rsid w:val="00B0256B"/>
    <w:rsid w:val="00B76F2A"/>
    <w:rsid w:val="00C51766"/>
    <w:rsid w:val="00CC1044"/>
    <w:rsid w:val="00D22D9A"/>
    <w:rsid w:val="00DF36CD"/>
    <w:rsid w:val="00E00E8E"/>
    <w:rsid w:val="00E44D65"/>
    <w:rsid w:val="00EE0DB1"/>
    <w:rsid w:val="00F333A1"/>
    <w:rsid w:val="00F80A38"/>
    <w:rsid w:val="00FA0592"/>
    <w:rsid w:val="00FD4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27F9E"/>
    <w:pPr>
      <w:keepNext/>
      <w:jc w:val="center"/>
      <w:outlineLvl w:val="2"/>
    </w:pPr>
    <w:rPr>
      <w:rFonts w:ascii="TatTimesETF" w:hAnsi="TatTimesETF"/>
      <w:szCs w:val="20"/>
    </w:rPr>
  </w:style>
  <w:style w:type="paragraph" w:styleId="4">
    <w:name w:val="heading 4"/>
    <w:basedOn w:val="a"/>
    <w:next w:val="a"/>
    <w:link w:val="40"/>
    <w:qFormat/>
    <w:rsid w:val="00927F9E"/>
    <w:pPr>
      <w:keepNext/>
      <w:spacing w:line="360" w:lineRule="auto"/>
      <w:ind w:hanging="426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B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E4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F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E4F8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76428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7F9E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7F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 Indent"/>
    <w:basedOn w:val="a"/>
    <w:link w:val="a9"/>
    <w:rsid w:val="00927F9E"/>
    <w:pPr>
      <w:ind w:left="567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927F9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27F9E"/>
    <w:pPr>
      <w:keepNext/>
      <w:jc w:val="center"/>
      <w:outlineLvl w:val="2"/>
    </w:pPr>
    <w:rPr>
      <w:rFonts w:ascii="TatTimesETF" w:hAnsi="TatTimesETF"/>
      <w:szCs w:val="20"/>
    </w:rPr>
  </w:style>
  <w:style w:type="paragraph" w:styleId="4">
    <w:name w:val="heading 4"/>
    <w:basedOn w:val="a"/>
    <w:next w:val="a"/>
    <w:link w:val="40"/>
    <w:qFormat/>
    <w:rsid w:val="00927F9E"/>
    <w:pPr>
      <w:keepNext/>
      <w:spacing w:line="360" w:lineRule="auto"/>
      <w:ind w:hanging="426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B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E4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F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E4F8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76428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7F9E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7F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 Indent"/>
    <w:basedOn w:val="a"/>
    <w:link w:val="a9"/>
    <w:rsid w:val="00927F9E"/>
    <w:pPr>
      <w:ind w:left="567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927F9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A7632325130D04919FBC7893BE86D980B827887426C9B88D62425BC80B1574F6CB6F52Cy1dA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4A7632325130D04919FBC7893BE86D98088A7885486C9B88D62425BCy8d0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44A7632325130D04919FBC7893BE86D980B827887426C9B88D62425BC80B1574F6CB6F6281D4759yFd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9513-F797-42F2-9645-E14AC95D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2019-08-23T06:03:00Z</cp:lastPrinted>
  <dcterms:created xsi:type="dcterms:W3CDTF">2019-08-29T12:13:00Z</dcterms:created>
  <dcterms:modified xsi:type="dcterms:W3CDTF">2019-08-29T12:17:00Z</dcterms:modified>
</cp:coreProperties>
</file>