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18" w:type="dxa"/>
        <w:tblInd w:w="-214" w:type="dxa"/>
        <w:tblBorders>
          <w:bottom w:val="doub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395"/>
        <w:gridCol w:w="1843"/>
        <w:gridCol w:w="4180"/>
      </w:tblGrid>
      <w:tr w:rsidR="00E2631E" w:rsidRPr="00BC3FCB" w:rsidTr="00F90494"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1151" w:rsidRPr="00BC3FCB" w:rsidRDefault="00B71151" w:rsidP="008200BD">
            <w:pPr>
              <w:jc w:val="center"/>
              <w:rPr>
                <w:sz w:val="28"/>
                <w:szCs w:val="28"/>
              </w:rPr>
            </w:pPr>
            <w:r w:rsidRPr="00BC3FCB">
              <w:rPr>
                <w:sz w:val="28"/>
                <w:szCs w:val="28"/>
              </w:rPr>
              <w:t xml:space="preserve">АЛЕКСЕЕВСКИЙ </w:t>
            </w:r>
          </w:p>
          <w:p w:rsidR="00E2631E" w:rsidRPr="00BC3FCB" w:rsidRDefault="00B71151" w:rsidP="008200BD">
            <w:pPr>
              <w:jc w:val="center"/>
              <w:rPr>
                <w:sz w:val="28"/>
                <w:szCs w:val="28"/>
              </w:rPr>
            </w:pPr>
            <w:r w:rsidRPr="00BC3FCB">
              <w:rPr>
                <w:sz w:val="28"/>
                <w:szCs w:val="28"/>
              </w:rPr>
              <w:t>РАЙОННЫЙ СОВЕТ</w:t>
            </w:r>
          </w:p>
          <w:p w:rsidR="00E2631E" w:rsidRPr="00BC3FCB" w:rsidRDefault="00E2631E" w:rsidP="00E2631E">
            <w:pPr>
              <w:jc w:val="center"/>
              <w:rPr>
                <w:sz w:val="28"/>
                <w:szCs w:val="28"/>
              </w:rPr>
            </w:pPr>
            <w:r w:rsidRPr="00BC3FCB">
              <w:rPr>
                <w:sz w:val="28"/>
                <w:szCs w:val="28"/>
              </w:rPr>
              <w:t xml:space="preserve">АЛЕКСЕЕВСКОГО </w:t>
            </w:r>
          </w:p>
          <w:p w:rsidR="00E2631E" w:rsidRPr="00BC3FCB" w:rsidRDefault="00E2631E" w:rsidP="00E2631E">
            <w:pPr>
              <w:jc w:val="center"/>
              <w:rPr>
                <w:sz w:val="28"/>
                <w:szCs w:val="28"/>
              </w:rPr>
            </w:pPr>
            <w:r w:rsidRPr="00BC3FCB">
              <w:rPr>
                <w:sz w:val="28"/>
                <w:szCs w:val="28"/>
              </w:rPr>
              <w:t>МУНИЦИПАЛЬНОГО РАЙОНА</w:t>
            </w:r>
          </w:p>
          <w:p w:rsidR="00E2631E" w:rsidRPr="00BC3FCB" w:rsidRDefault="00044A26" w:rsidP="0053062A">
            <w:pPr>
              <w:jc w:val="center"/>
              <w:rPr>
                <w:sz w:val="28"/>
                <w:szCs w:val="28"/>
              </w:rPr>
            </w:pPr>
            <w:r w:rsidRPr="00BC3FCB">
              <w:rPr>
                <w:sz w:val="28"/>
                <w:szCs w:val="28"/>
              </w:rPr>
              <w:t>РЕС</w:t>
            </w:r>
            <w:r w:rsidR="008200BD" w:rsidRPr="00BC3FCB">
              <w:rPr>
                <w:sz w:val="28"/>
                <w:szCs w:val="28"/>
              </w:rPr>
              <w:t>ПУБЛИКИ ТАТАРСТАН</w:t>
            </w:r>
          </w:p>
          <w:p w:rsidR="008200BD" w:rsidRPr="00BC3FCB" w:rsidRDefault="008200BD" w:rsidP="00E2631E">
            <w:pPr>
              <w:pStyle w:val="a3"/>
              <w:rPr>
                <w:sz w:val="28"/>
                <w:szCs w:val="28"/>
              </w:rPr>
            </w:pPr>
          </w:p>
          <w:p w:rsidR="008200BD" w:rsidRPr="00BC3FCB" w:rsidRDefault="008200BD" w:rsidP="00E2631E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631E" w:rsidRPr="00BC3FCB" w:rsidRDefault="002D68B1" w:rsidP="00E2631E">
            <w:pPr>
              <w:jc w:val="center"/>
              <w:rPr>
                <w:sz w:val="28"/>
                <w:szCs w:val="28"/>
              </w:rPr>
            </w:pPr>
            <w:r w:rsidRPr="00BC3FCB">
              <w:rPr>
                <w:noProof/>
                <w:sz w:val="28"/>
                <w:szCs w:val="28"/>
              </w:rPr>
              <w:drawing>
                <wp:inline distT="0" distB="0" distL="0" distR="0">
                  <wp:extent cx="720090" cy="788035"/>
                  <wp:effectExtent l="19050" t="0" r="3810" b="0"/>
                  <wp:docPr id="1" name="Рисунок 1" descr="герб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4"/>
                          <pic:cNvPicPr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lum bright="-6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7880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631E" w:rsidRPr="00BC3FCB" w:rsidRDefault="00826708" w:rsidP="00B71151">
            <w:pPr>
              <w:pStyle w:val="3"/>
              <w:rPr>
                <w:rFonts w:ascii="Times New Roman" w:hAnsi="Times New Roman"/>
                <w:sz w:val="28"/>
                <w:szCs w:val="28"/>
              </w:rPr>
            </w:pPr>
            <w:r w:rsidRPr="00BC3FCB">
              <w:rPr>
                <w:rFonts w:ascii="Times New Roman" w:hAnsi="Times New Roman"/>
                <w:sz w:val="28"/>
                <w:szCs w:val="28"/>
              </w:rPr>
              <w:t xml:space="preserve">ТАТАРСТАН РЕСПУБЛИКАСЫ </w:t>
            </w:r>
            <w:r w:rsidR="00E2631E" w:rsidRPr="00BC3FCB">
              <w:rPr>
                <w:rFonts w:ascii="Times New Roman" w:hAnsi="Times New Roman"/>
                <w:sz w:val="28"/>
                <w:szCs w:val="28"/>
              </w:rPr>
              <w:t>АЛЕКСЕЕВСК</w:t>
            </w:r>
          </w:p>
          <w:p w:rsidR="00E2631E" w:rsidRPr="00BC3FCB" w:rsidRDefault="00E2631E" w:rsidP="00B71151">
            <w:pPr>
              <w:jc w:val="center"/>
              <w:rPr>
                <w:sz w:val="28"/>
                <w:szCs w:val="28"/>
                <w:lang w:val="tt-RU"/>
              </w:rPr>
            </w:pPr>
            <w:r w:rsidRPr="00BC3FCB">
              <w:rPr>
                <w:sz w:val="28"/>
                <w:szCs w:val="28"/>
              </w:rPr>
              <w:t>МУНИЦИПАЛЬ РАЙОНЫНЫ</w:t>
            </w:r>
            <w:r w:rsidRPr="00BC3FCB">
              <w:rPr>
                <w:sz w:val="28"/>
                <w:szCs w:val="28"/>
                <w:lang w:val="tt-RU"/>
              </w:rPr>
              <w:t>Ң</w:t>
            </w:r>
          </w:p>
          <w:p w:rsidR="00B71151" w:rsidRPr="00BC3FCB" w:rsidRDefault="00B71151" w:rsidP="00B71151">
            <w:pPr>
              <w:jc w:val="center"/>
              <w:rPr>
                <w:sz w:val="28"/>
                <w:szCs w:val="28"/>
                <w:lang w:val="tt-RU"/>
              </w:rPr>
            </w:pPr>
            <w:r w:rsidRPr="00BC3FCB">
              <w:rPr>
                <w:sz w:val="28"/>
                <w:szCs w:val="28"/>
                <w:lang w:val="tt-RU"/>
              </w:rPr>
              <w:t>АЛЕКСЕЕВСК</w:t>
            </w:r>
          </w:p>
          <w:p w:rsidR="00E2631E" w:rsidRPr="00BC3FCB" w:rsidRDefault="00B71151" w:rsidP="00B71151">
            <w:pPr>
              <w:jc w:val="center"/>
              <w:rPr>
                <w:sz w:val="28"/>
                <w:szCs w:val="28"/>
                <w:lang w:val="tt-RU"/>
              </w:rPr>
            </w:pPr>
            <w:r w:rsidRPr="00BC3FCB">
              <w:rPr>
                <w:sz w:val="28"/>
                <w:szCs w:val="28"/>
                <w:lang w:val="tt-RU"/>
              </w:rPr>
              <w:t>РАЙОН СОВЕТЫ</w:t>
            </w:r>
          </w:p>
          <w:p w:rsidR="008200BD" w:rsidRPr="00BC3FCB" w:rsidRDefault="00826708" w:rsidP="002F5B8B">
            <w:pPr>
              <w:jc w:val="center"/>
              <w:rPr>
                <w:sz w:val="28"/>
                <w:szCs w:val="28"/>
              </w:rPr>
            </w:pPr>
            <w:r w:rsidRPr="00BC3FCB">
              <w:rPr>
                <w:sz w:val="28"/>
                <w:szCs w:val="28"/>
              </w:rPr>
              <w:t xml:space="preserve"> </w:t>
            </w:r>
          </w:p>
        </w:tc>
      </w:tr>
      <w:tr w:rsidR="00CE7411" w:rsidRPr="00BC3FCB" w:rsidTr="00F90494">
        <w:trPr>
          <w:cantSplit/>
          <w:trHeight w:val="777"/>
        </w:trPr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7411" w:rsidRPr="00BC3FCB" w:rsidRDefault="00ED00C4" w:rsidP="006754A3">
            <w:pPr>
              <w:pStyle w:val="4"/>
              <w:ind w:firstLine="0"/>
              <w:rPr>
                <w:sz w:val="28"/>
                <w:szCs w:val="28"/>
              </w:rPr>
            </w:pPr>
            <w:r w:rsidRPr="00BC3FCB">
              <w:rPr>
                <w:sz w:val="28"/>
                <w:szCs w:val="28"/>
              </w:rPr>
              <w:t>РЕШЕНИЕ</w:t>
            </w:r>
          </w:p>
          <w:p w:rsidR="00CE7411" w:rsidRPr="00BC3FCB" w:rsidRDefault="006754A3" w:rsidP="006754A3">
            <w:pPr>
              <w:spacing w:line="360" w:lineRule="auto"/>
              <w:ind w:hanging="567"/>
              <w:jc w:val="center"/>
              <w:rPr>
                <w:sz w:val="28"/>
                <w:szCs w:val="28"/>
              </w:rPr>
            </w:pPr>
            <w:r w:rsidRPr="00BC3FCB">
              <w:rPr>
                <w:sz w:val="28"/>
                <w:szCs w:val="28"/>
              </w:rPr>
              <w:t xml:space="preserve">        23.04.2021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3FCB" w:rsidRDefault="00BC3FCB" w:rsidP="006754A3">
            <w:pPr>
              <w:spacing w:line="360" w:lineRule="auto"/>
              <w:jc w:val="center"/>
              <w:rPr>
                <w:szCs w:val="28"/>
              </w:rPr>
            </w:pPr>
          </w:p>
          <w:p w:rsidR="00CE7411" w:rsidRPr="00BC3FCB" w:rsidRDefault="00CE7411" w:rsidP="006754A3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BC3FCB">
              <w:rPr>
                <w:szCs w:val="28"/>
              </w:rPr>
              <w:t>п</w:t>
            </w:r>
            <w:proofErr w:type="spellEnd"/>
            <w:r w:rsidRPr="00BC3FCB">
              <w:rPr>
                <w:szCs w:val="28"/>
                <w:lang w:val="en-US"/>
              </w:rPr>
              <w:t>.</w:t>
            </w:r>
            <w:r w:rsidRPr="00BC3FCB">
              <w:rPr>
                <w:szCs w:val="28"/>
              </w:rPr>
              <w:t>г</w:t>
            </w:r>
            <w:r w:rsidRPr="00BC3FCB">
              <w:rPr>
                <w:szCs w:val="28"/>
                <w:lang w:val="en-US"/>
              </w:rPr>
              <w:t>.</w:t>
            </w:r>
            <w:r w:rsidRPr="00BC3FCB">
              <w:rPr>
                <w:szCs w:val="28"/>
              </w:rPr>
              <w:t>т</w:t>
            </w:r>
            <w:proofErr w:type="gramStart"/>
            <w:r w:rsidRPr="00BC3FCB">
              <w:rPr>
                <w:szCs w:val="28"/>
                <w:lang w:val="en-US"/>
              </w:rPr>
              <w:t>.</w:t>
            </w:r>
            <w:r w:rsidRPr="00BC3FCB">
              <w:rPr>
                <w:szCs w:val="28"/>
              </w:rPr>
              <w:t>А</w:t>
            </w:r>
            <w:proofErr w:type="gramEnd"/>
            <w:r w:rsidRPr="00BC3FCB">
              <w:rPr>
                <w:szCs w:val="28"/>
              </w:rPr>
              <w:t>лексеевское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7411" w:rsidRPr="00BC3FCB" w:rsidRDefault="00CE7411" w:rsidP="006754A3">
            <w:pPr>
              <w:pStyle w:val="4"/>
              <w:ind w:firstLine="0"/>
              <w:rPr>
                <w:sz w:val="28"/>
                <w:szCs w:val="28"/>
              </w:rPr>
            </w:pPr>
            <w:r w:rsidRPr="00BC3FCB">
              <w:rPr>
                <w:sz w:val="28"/>
                <w:szCs w:val="28"/>
              </w:rPr>
              <w:t>КАРАР</w:t>
            </w:r>
          </w:p>
          <w:p w:rsidR="00CE7411" w:rsidRPr="00BC3FCB" w:rsidRDefault="00297E96" w:rsidP="006754A3">
            <w:pPr>
              <w:spacing w:line="360" w:lineRule="auto"/>
              <w:ind w:left="1250" w:hanging="1250"/>
              <w:jc w:val="center"/>
              <w:rPr>
                <w:sz w:val="28"/>
                <w:szCs w:val="28"/>
              </w:rPr>
            </w:pPr>
            <w:r w:rsidRPr="00BC3FCB">
              <w:rPr>
                <w:sz w:val="28"/>
                <w:szCs w:val="28"/>
              </w:rPr>
              <w:t>№ 41</w:t>
            </w:r>
          </w:p>
        </w:tc>
      </w:tr>
    </w:tbl>
    <w:p w:rsidR="00B5464D" w:rsidRPr="00BC3FCB" w:rsidRDefault="00B5464D" w:rsidP="006754A3">
      <w:pPr>
        <w:pStyle w:val="FR2"/>
        <w:spacing w:before="0"/>
        <w:jc w:val="center"/>
        <w:rPr>
          <w:rFonts w:ascii="Times New Roman" w:hAnsi="Times New Roman"/>
          <w:szCs w:val="28"/>
        </w:rPr>
      </w:pPr>
    </w:p>
    <w:p w:rsidR="00986D2D" w:rsidRPr="00BC3FCB" w:rsidRDefault="00986D2D" w:rsidP="008D525F">
      <w:pPr>
        <w:jc w:val="both"/>
        <w:outlineLvl w:val="0"/>
        <w:rPr>
          <w:color w:val="333333"/>
          <w:sz w:val="28"/>
          <w:szCs w:val="28"/>
        </w:rPr>
      </w:pPr>
    </w:p>
    <w:p w:rsidR="00ED00C4" w:rsidRPr="00BC3FCB" w:rsidRDefault="00856EFC" w:rsidP="00ED00C4">
      <w:pPr>
        <w:shd w:val="clear" w:color="auto" w:fill="FFFFFF"/>
        <w:spacing w:line="276" w:lineRule="auto"/>
        <w:rPr>
          <w:b/>
          <w:sz w:val="28"/>
          <w:szCs w:val="28"/>
        </w:rPr>
      </w:pPr>
      <w:r w:rsidRPr="00BC3FCB">
        <w:rPr>
          <w:b/>
          <w:sz w:val="28"/>
          <w:szCs w:val="28"/>
        </w:rPr>
        <w:t>Об утверждении П</w:t>
      </w:r>
      <w:r w:rsidR="00ED00C4" w:rsidRPr="00BC3FCB">
        <w:rPr>
          <w:b/>
          <w:sz w:val="28"/>
          <w:szCs w:val="28"/>
        </w:rPr>
        <w:t>оложения о порядке</w:t>
      </w:r>
    </w:p>
    <w:p w:rsidR="00ED00C4" w:rsidRPr="00BC3FCB" w:rsidRDefault="00ED00C4" w:rsidP="00ED00C4">
      <w:pPr>
        <w:shd w:val="clear" w:color="auto" w:fill="FFFFFF"/>
        <w:spacing w:line="276" w:lineRule="auto"/>
        <w:rPr>
          <w:b/>
          <w:sz w:val="28"/>
          <w:szCs w:val="28"/>
        </w:rPr>
      </w:pPr>
      <w:r w:rsidRPr="00BC3FCB">
        <w:rPr>
          <w:b/>
          <w:sz w:val="28"/>
          <w:szCs w:val="28"/>
        </w:rPr>
        <w:t xml:space="preserve">размещения средств </w:t>
      </w:r>
      <w:proofErr w:type="gramStart"/>
      <w:r w:rsidRPr="00BC3FCB">
        <w:rPr>
          <w:b/>
          <w:sz w:val="28"/>
          <w:szCs w:val="28"/>
        </w:rPr>
        <w:t>наружной</w:t>
      </w:r>
      <w:proofErr w:type="gramEnd"/>
    </w:p>
    <w:p w:rsidR="00ED00C4" w:rsidRPr="00BC3FCB" w:rsidRDefault="00ED00C4" w:rsidP="00ED00C4">
      <w:pPr>
        <w:shd w:val="clear" w:color="auto" w:fill="FFFFFF"/>
        <w:spacing w:line="276" w:lineRule="auto"/>
        <w:rPr>
          <w:b/>
          <w:sz w:val="28"/>
          <w:szCs w:val="28"/>
        </w:rPr>
      </w:pPr>
      <w:r w:rsidRPr="00BC3FCB">
        <w:rPr>
          <w:b/>
          <w:sz w:val="28"/>
          <w:szCs w:val="28"/>
        </w:rPr>
        <w:t xml:space="preserve">рекламы и информации </w:t>
      </w:r>
      <w:proofErr w:type="gramStart"/>
      <w:r w:rsidRPr="00BC3FCB">
        <w:rPr>
          <w:b/>
          <w:sz w:val="28"/>
          <w:szCs w:val="28"/>
        </w:rPr>
        <w:t>в</w:t>
      </w:r>
      <w:proofErr w:type="gramEnd"/>
      <w:r w:rsidRPr="00BC3FCB">
        <w:rPr>
          <w:b/>
          <w:sz w:val="28"/>
          <w:szCs w:val="28"/>
        </w:rPr>
        <w:t xml:space="preserve"> Алексеевском </w:t>
      </w:r>
    </w:p>
    <w:p w:rsidR="00856EFC" w:rsidRPr="00BC3FCB" w:rsidRDefault="00ED00C4" w:rsidP="00ED00C4">
      <w:pPr>
        <w:shd w:val="clear" w:color="auto" w:fill="FFFFFF"/>
        <w:spacing w:line="276" w:lineRule="auto"/>
        <w:rPr>
          <w:b/>
          <w:sz w:val="28"/>
          <w:szCs w:val="28"/>
        </w:rPr>
      </w:pPr>
      <w:r w:rsidRPr="00BC3FCB">
        <w:rPr>
          <w:b/>
          <w:sz w:val="28"/>
          <w:szCs w:val="28"/>
        </w:rPr>
        <w:t>м</w:t>
      </w:r>
      <w:r w:rsidR="008B313F" w:rsidRPr="00BC3FCB">
        <w:rPr>
          <w:b/>
          <w:sz w:val="28"/>
          <w:szCs w:val="28"/>
        </w:rPr>
        <w:t xml:space="preserve">униципальном </w:t>
      </w:r>
      <w:proofErr w:type="gramStart"/>
      <w:r w:rsidR="008B313F" w:rsidRPr="00BC3FCB">
        <w:rPr>
          <w:b/>
          <w:sz w:val="28"/>
          <w:szCs w:val="28"/>
        </w:rPr>
        <w:t>районе</w:t>
      </w:r>
      <w:proofErr w:type="gramEnd"/>
      <w:r w:rsidR="008B313F" w:rsidRPr="00BC3FCB">
        <w:rPr>
          <w:b/>
          <w:sz w:val="28"/>
          <w:szCs w:val="28"/>
        </w:rPr>
        <w:t xml:space="preserve"> </w:t>
      </w:r>
    </w:p>
    <w:p w:rsidR="00ED00C4" w:rsidRPr="00BC3FCB" w:rsidRDefault="008B313F" w:rsidP="00ED00C4">
      <w:pPr>
        <w:shd w:val="clear" w:color="auto" w:fill="FFFFFF"/>
        <w:spacing w:line="276" w:lineRule="auto"/>
        <w:rPr>
          <w:b/>
          <w:sz w:val="28"/>
          <w:szCs w:val="28"/>
        </w:rPr>
      </w:pPr>
      <w:r w:rsidRPr="00BC3FCB">
        <w:rPr>
          <w:b/>
          <w:sz w:val="28"/>
          <w:szCs w:val="28"/>
        </w:rPr>
        <w:t>Р</w:t>
      </w:r>
      <w:r w:rsidR="00856EFC" w:rsidRPr="00BC3FCB">
        <w:rPr>
          <w:b/>
          <w:sz w:val="28"/>
          <w:szCs w:val="28"/>
        </w:rPr>
        <w:t xml:space="preserve">еспублики </w:t>
      </w:r>
      <w:r w:rsidRPr="00BC3FCB">
        <w:rPr>
          <w:b/>
          <w:sz w:val="28"/>
          <w:szCs w:val="28"/>
        </w:rPr>
        <w:t>Т</w:t>
      </w:r>
      <w:r w:rsidR="00856EFC" w:rsidRPr="00BC3FCB">
        <w:rPr>
          <w:b/>
          <w:sz w:val="28"/>
          <w:szCs w:val="28"/>
        </w:rPr>
        <w:t>атарстан</w:t>
      </w:r>
    </w:p>
    <w:p w:rsidR="00ED00C4" w:rsidRPr="00BC3FCB" w:rsidRDefault="00ED00C4" w:rsidP="00ED00C4">
      <w:pPr>
        <w:shd w:val="clear" w:color="auto" w:fill="FFFFFF"/>
        <w:spacing w:line="276" w:lineRule="auto"/>
        <w:rPr>
          <w:sz w:val="28"/>
          <w:szCs w:val="28"/>
        </w:rPr>
      </w:pPr>
    </w:p>
    <w:p w:rsidR="00ED00C4" w:rsidRPr="00BC3FCB" w:rsidRDefault="00ED00C4" w:rsidP="00ED00C4">
      <w:pPr>
        <w:shd w:val="clear" w:color="auto" w:fill="FFFFFF"/>
        <w:spacing w:line="276" w:lineRule="auto"/>
        <w:ind w:firstLine="851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В соответствии с Федеральным законом от 13 марта 2006 года № 38-ФЗ «О рекламе», абз.17 п.5 ч.1 ст.51 Устава муниципального образования Алексеевский муниципальный район  Республики Татарстан и в целях упорядочения установки и эксплуатации рекламных конструкций, средств наружной рекламы и информации,</w:t>
      </w:r>
    </w:p>
    <w:p w:rsidR="00ED00C4" w:rsidRPr="00BC3FCB" w:rsidRDefault="00ED00C4" w:rsidP="00ED00C4">
      <w:pPr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</w:p>
    <w:p w:rsidR="008B313F" w:rsidRPr="00BC3FCB" w:rsidRDefault="00ED00C4" w:rsidP="008B313F">
      <w:pPr>
        <w:shd w:val="clear" w:color="auto" w:fill="FFFFFF"/>
        <w:spacing w:line="276" w:lineRule="auto"/>
        <w:ind w:firstLine="567"/>
        <w:jc w:val="center"/>
        <w:rPr>
          <w:b/>
          <w:sz w:val="28"/>
          <w:szCs w:val="28"/>
        </w:rPr>
      </w:pPr>
      <w:r w:rsidRPr="00BC3FCB">
        <w:rPr>
          <w:b/>
          <w:sz w:val="28"/>
          <w:szCs w:val="28"/>
        </w:rPr>
        <w:t>Совет Алексеевского муниципального района решил:</w:t>
      </w:r>
    </w:p>
    <w:p w:rsidR="00856EFC" w:rsidRPr="00BC3FCB" w:rsidRDefault="00856EFC" w:rsidP="008B313F">
      <w:pPr>
        <w:shd w:val="clear" w:color="auto" w:fill="FFFFFF"/>
        <w:spacing w:line="276" w:lineRule="auto"/>
        <w:ind w:firstLine="567"/>
        <w:jc w:val="center"/>
        <w:rPr>
          <w:sz w:val="28"/>
          <w:szCs w:val="28"/>
        </w:rPr>
      </w:pPr>
    </w:p>
    <w:p w:rsidR="00ED00C4" w:rsidRPr="00BC3FCB" w:rsidRDefault="00856EFC" w:rsidP="00856EFC">
      <w:pPr>
        <w:pStyle w:val="FORMATTEXT"/>
        <w:spacing w:line="276" w:lineRule="auto"/>
        <w:ind w:left="10" w:firstLine="557"/>
        <w:rPr>
          <w:rFonts w:ascii="Times New Roman" w:hAnsi="Times New Roman" w:cs="Times New Roman"/>
          <w:sz w:val="28"/>
          <w:szCs w:val="28"/>
        </w:rPr>
      </w:pPr>
      <w:r w:rsidRPr="00BC3FCB">
        <w:rPr>
          <w:rFonts w:ascii="Times New Roman" w:hAnsi="Times New Roman" w:cs="Times New Roman"/>
          <w:sz w:val="28"/>
          <w:szCs w:val="28"/>
        </w:rPr>
        <w:t xml:space="preserve">1.  </w:t>
      </w:r>
      <w:r w:rsidR="00ED00C4" w:rsidRPr="00BC3FCB">
        <w:rPr>
          <w:rFonts w:ascii="Times New Roman" w:hAnsi="Times New Roman" w:cs="Times New Roman"/>
          <w:sz w:val="28"/>
          <w:szCs w:val="28"/>
        </w:rPr>
        <w:t>Утвердить Положение о порядке размещения средств наружной рекламы и информации  на территории Алексеевского муниципального района Республики Татарстан (приложение №1).</w:t>
      </w:r>
    </w:p>
    <w:p w:rsidR="00856EFC" w:rsidRPr="00BC3FCB" w:rsidRDefault="00856EFC" w:rsidP="00856EFC">
      <w:pPr>
        <w:pStyle w:val="FORMATTEX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3FCB">
        <w:rPr>
          <w:rFonts w:ascii="Times New Roman" w:hAnsi="Times New Roman" w:cs="Times New Roman"/>
          <w:sz w:val="28"/>
          <w:szCs w:val="28"/>
        </w:rPr>
        <w:t>2.  Утвердить Порядок расчета платы за размещение рекламных конструкций и средств наружной информации на имуществе Алексеевского муниципального района и земельных участках, находящихся в государственной собственности, собственности Алексеевского муниципального района (приложение № 2).</w:t>
      </w:r>
    </w:p>
    <w:p w:rsidR="00ED00C4" w:rsidRPr="00BC3FCB" w:rsidRDefault="00856EFC" w:rsidP="00856EFC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C3FCB">
        <w:rPr>
          <w:rFonts w:ascii="Times New Roman" w:hAnsi="Times New Roman" w:cs="Times New Roman"/>
          <w:sz w:val="28"/>
          <w:szCs w:val="28"/>
        </w:rPr>
        <w:t>3</w:t>
      </w:r>
      <w:r w:rsidR="00ED00C4" w:rsidRPr="00BC3FCB">
        <w:rPr>
          <w:rFonts w:ascii="Times New Roman" w:hAnsi="Times New Roman" w:cs="Times New Roman"/>
          <w:sz w:val="28"/>
          <w:szCs w:val="28"/>
        </w:rPr>
        <w:t>.</w:t>
      </w:r>
      <w:r w:rsidRPr="00BC3FCB">
        <w:rPr>
          <w:rFonts w:ascii="Times New Roman" w:hAnsi="Times New Roman" w:cs="Times New Roman"/>
          <w:sz w:val="28"/>
          <w:szCs w:val="28"/>
        </w:rPr>
        <w:t xml:space="preserve"> </w:t>
      </w:r>
      <w:r w:rsidR="00ED00C4" w:rsidRPr="00BC3FCB">
        <w:rPr>
          <w:rFonts w:ascii="Times New Roman" w:hAnsi="Times New Roman" w:cs="Times New Roman"/>
          <w:sz w:val="28"/>
          <w:szCs w:val="28"/>
        </w:rPr>
        <w:t>Исполнительному комитету Алексеевского муниципального района Республики Татарстан привести свои правовые акты в соответ</w:t>
      </w:r>
      <w:r w:rsidRPr="00BC3FCB">
        <w:rPr>
          <w:rFonts w:ascii="Times New Roman" w:hAnsi="Times New Roman" w:cs="Times New Roman"/>
          <w:sz w:val="28"/>
          <w:szCs w:val="28"/>
        </w:rPr>
        <w:t>ствие с настоящим решением</w:t>
      </w:r>
      <w:r w:rsidR="00ED00C4" w:rsidRPr="00BC3FCB">
        <w:rPr>
          <w:rFonts w:ascii="Times New Roman" w:hAnsi="Times New Roman" w:cs="Times New Roman"/>
          <w:sz w:val="28"/>
          <w:szCs w:val="28"/>
        </w:rPr>
        <w:t xml:space="preserve">, принять меры по усилению </w:t>
      </w:r>
      <w:proofErr w:type="gramStart"/>
      <w:r w:rsidR="00ED00C4" w:rsidRPr="00BC3FC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ED00C4" w:rsidRPr="00BC3FCB">
        <w:rPr>
          <w:rFonts w:ascii="Times New Roman" w:hAnsi="Times New Roman" w:cs="Times New Roman"/>
          <w:sz w:val="28"/>
          <w:szCs w:val="28"/>
        </w:rPr>
        <w:t xml:space="preserve"> рекламной деятельностью на территории Алексеевского муниципального района Республики Татарстан в соответствии с Федеральным законом «О рекламе».</w:t>
      </w:r>
    </w:p>
    <w:p w:rsidR="00ED00C4" w:rsidRPr="00BC3FCB" w:rsidRDefault="00ED00C4" w:rsidP="00ED00C4">
      <w:pPr>
        <w:spacing w:line="276" w:lineRule="auto"/>
        <w:ind w:firstLine="567"/>
        <w:jc w:val="both"/>
        <w:rPr>
          <w:sz w:val="28"/>
          <w:szCs w:val="28"/>
        </w:rPr>
      </w:pPr>
      <w:r w:rsidRPr="00BC3FCB">
        <w:rPr>
          <w:sz w:val="28"/>
          <w:szCs w:val="28"/>
        </w:rPr>
        <w:t xml:space="preserve">4. </w:t>
      </w:r>
      <w:r w:rsidR="00856EFC" w:rsidRPr="00BC3FCB">
        <w:rPr>
          <w:sz w:val="28"/>
          <w:szCs w:val="28"/>
        </w:rPr>
        <w:t xml:space="preserve"> </w:t>
      </w:r>
      <w:r w:rsidRPr="00BC3FCB">
        <w:rPr>
          <w:sz w:val="28"/>
          <w:szCs w:val="28"/>
        </w:rPr>
        <w:t xml:space="preserve">Настоящее постановление разместить на Официальном портале правовой </w:t>
      </w:r>
      <w:r w:rsidR="008B313F" w:rsidRPr="00BC3FCB">
        <w:rPr>
          <w:sz w:val="28"/>
          <w:szCs w:val="28"/>
        </w:rPr>
        <w:t>информации Республики Татарстан</w:t>
      </w:r>
      <w:r w:rsidRPr="00BC3FCB">
        <w:rPr>
          <w:sz w:val="28"/>
          <w:szCs w:val="28"/>
        </w:rPr>
        <w:t xml:space="preserve"> и на официальном сайте Алексеевского муниципального района Республики Татарстан</w:t>
      </w:r>
      <w:r w:rsidR="00874008" w:rsidRPr="00BC3FCB">
        <w:rPr>
          <w:sz w:val="28"/>
          <w:szCs w:val="28"/>
        </w:rPr>
        <w:t xml:space="preserve"> в информационной телекоммуникационной сети «Интернет»</w:t>
      </w:r>
      <w:r w:rsidRPr="00BC3FCB">
        <w:rPr>
          <w:sz w:val="28"/>
          <w:szCs w:val="28"/>
        </w:rPr>
        <w:t xml:space="preserve">. </w:t>
      </w:r>
    </w:p>
    <w:p w:rsidR="00ED00C4" w:rsidRPr="00BC3FCB" w:rsidRDefault="00ED00C4" w:rsidP="00ED00C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C3FCB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proofErr w:type="gramStart"/>
      <w:r w:rsidRPr="00BC3FC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C3FCB">
        <w:rPr>
          <w:rFonts w:ascii="Times New Roman" w:hAnsi="Times New Roman" w:cs="Times New Roman"/>
          <w:sz w:val="28"/>
          <w:szCs w:val="28"/>
        </w:rPr>
        <w:t xml:space="preserve"> испо</w:t>
      </w:r>
      <w:r w:rsidR="00856EFC" w:rsidRPr="00BC3FCB">
        <w:rPr>
          <w:rFonts w:ascii="Times New Roman" w:hAnsi="Times New Roman" w:cs="Times New Roman"/>
          <w:sz w:val="28"/>
          <w:szCs w:val="28"/>
        </w:rPr>
        <w:t>лнением настоящего</w:t>
      </w:r>
      <w:r w:rsidR="00874008" w:rsidRPr="00BC3FCB">
        <w:rPr>
          <w:rFonts w:ascii="Times New Roman" w:hAnsi="Times New Roman" w:cs="Times New Roman"/>
          <w:sz w:val="28"/>
          <w:szCs w:val="28"/>
        </w:rPr>
        <w:t xml:space="preserve"> Р</w:t>
      </w:r>
      <w:r w:rsidR="00856EFC" w:rsidRPr="00BC3FCB">
        <w:rPr>
          <w:rFonts w:ascii="Times New Roman" w:hAnsi="Times New Roman" w:cs="Times New Roman"/>
          <w:sz w:val="28"/>
          <w:szCs w:val="28"/>
        </w:rPr>
        <w:t xml:space="preserve">ешения возложить на </w:t>
      </w:r>
      <w:r w:rsidRPr="00BC3FCB">
        <w:rPr>
          <w:rFonts w:ascii="Times New Roman" w:hAnsi="Times New Roman" w:cs="Times New Roman"/>
          <w:sz w:val="28"/>
          <w:szCs w:val="28"/>
        </w:rPr>
        <w:t xml:space="preserve"> Руководителя Исполнительного комитета Алексеевского муниципального района </w:t>
      </w:r>
      <w:r w:rsidR="00856EFC" w:rsidRPr="00BC3FCB">
        <w:rPr>
          <w:rFonts w:ascii="Times New Roman" w:hAnsi="Times New Roman" w:cs="Times New Roman"/>
          <w:sz w:val="28"/>
          <w:szCs w:val="28"/>
        </w:rPr>
        <w:t xml:space="preserve">О.А. </w:t>
      </w:r>
      <w:proofErr w:type="spellStart"/>
      <w:r w:rsidR="00856EFC" w:rsidRPr="00BC3FCB">
        <w:rPr>
          <w:rFonts w:ascii="Times New Roman" w:hAnsi="Times New Roman" w:cs="Times New Roman"/>
          <w:sz w:val="28"/>
          <w:szCs w:val="28"/>
        </w:rPr>
        <w:t>Гайнуллина</w:t>
      </w:r>
      <w:proofErr w:type="spellEnd"/>
      <w:r w:rsidRPr="00BC3FCB">
        <w:rPr>
          <w:rFonts w:ascii="Times New Roman" w:hAnsi="Times New Roman" w:cs="Times New Roman"/>
          <w:sz w:val="28"/>
          <w:szCs w:val="28"/>
        </w:rPr>
        <w:t>.</w:t>
      </w:r>
    </w:p>
    <w:p w:rsidR="004E7698" w:rsidRPr="00BC3FCB" w:rsidRDefault="004E7698" w:rsidP="00181701">
      <w:pPr>
        <w:pStyle w:val="a9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</w:p>
    <w:p w:rsidR="00ED00C4" w:rsidRPr="00BC3FCB" w:rsidRDefault="00ED00C4" w:rsidP="00181701">
      <w:pPr>
        <w:pStyle w:val="a9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</w:p>
    <w:p w:rsidR="00B71151" w:rsidRPr="00BC3FCB" w:rsidRDefault="00B71151" w:rsidP="002B1998">
      <w:pPr>
        <w:rPr>
          <w:sz w:val="28"/>
          <w:szCs w:val="28"/>
        </w:rPr>
      </w:pPr>
      <w:r w:rsidRPr="00BC3FCB">
        <w:rPr>
          <w:sz w:val="28"/>
          <w:szCs w:val="28"/>
        </w:rPr>
        <w:t>Глава муниципального района,</w:t>
      </w:r>
    </w:p>
    <w:p w:rsidR="002B1998" w:rsidRPr="00BC3FCB" w:rsidRDefault="00B71151" w:rsidP="002B1998">
      <w:pPr>
        <w:rPr>
          <w:sz w:val="28"/>
          <w:szCs w:val="28"/>
        </w:rPr>
      </w:pPr>
      <w:r w:rsidRPr="00BC3FCB">
        <w:rPr>
          <w:sz w:val="28"/>
          <w:szCs w:val="28"/>
        </w:rPr>
        <w:t>Председатель Совета</w:t>
      </w:r>
      <w:r w:rsidR="002B1998" w:rsidRPr="00BC3FCB">
        <w:rPr>
          <w:sz w:val="28"/>
          <w:szCs w:val="28"/>
        </w:rPr>
        <w:tab/>
      </w:r>
      <w:r w:rsidR="002B1998" w:rsidRPr="00BC3FCB">
        <w:rPr>
          <w:sz w:val="28"/>
          <w:szCs w:val="28"/>
        </w:rPr>
        <w:tab/>
      </w:r>
      <w:r w:rsidR="002B1998" w:rsidRPr="00BC3FCB">
        <w:rPr>
          <w:sz w:val="28"/>
          <w:szCs w:val="28"/>
        </w:rPr>
        <w:tab/>
      </w:r>
      <w:r w:rsidR="002B1998" w:rsidRPr="00BC3FCB">
        <w:rPr>
          <w:sz w:val="28"/>
          <w:szCs w:val="28"/>
        </w:rPr>
        <w:tab/>
        <w:t xml:space="preserve">     </w:t>
      </w:r>
      <w:r w:rsidRPr="00BC3FCB">
        <w:rPr>
          <w:sz w:val="28"/>
          <w:szCs w:val="28"/>
        </w:rPr>
        <w:t xml:space="preserve">                                     С.А. Демидов</w:t>
      </w:r>
    </w:p>
    <w:p w:rsidR="00900CE9" w:rsidRDefault="004E7698" w:rsidP="009B7476">
      <w:pPr>
        <w:jc w:val="both"/>
        <w:rPr>
          <w:sz w:val="28"/>
          <w:szCs w:val="28"/>
        </w:rPr>
      </w:pPr>
      <w:r w:rsidRPr="00BC3FCB">
        <w:rPr>
          <w:sz w:val="28"/>
          <w:szCs w:val="28"/>
        </w:rPr>
        <w:tab/>
      </w:r>
    </w:p>
    <w:p w:rsidR="00BC3FCB" w:rsidRDefault="00BC3FCB" w:rsidP="009B7476">
      <w:pPr>
        <w:jc w:val="both"/>
        <w:rPr>
          <w:sz w:val="28"/>
          <w:szCs w:val="28"/>
        </w:rPr>
      </w:pPr>
    </w:p>
    <w:p w:rsidR="00BC3FCB" w:rsidRDefault="00BC3FCB" w:rsidP="009B7476">
      <w:pPr>
        <w:jc w:val="both"/>
        <w:rPr>
          <w:sz w:val="28"/>
          <w:szCs w:val="28"/>
        </w:rPr>
      </w:pPr>
    </w:p>
    <w:p w:rsidR="00BC3FCB" w:rsidRDefault="00BC3FCB" w:rsidP="009B7476">
      <w:pPr>
        <w:jc w:val="both"/>
        <w:rPr>
          <w:sz w:val="28"/>
          <w:szCs w:val="28"/>
        </w:rPr>
      </w:pPr>
    </w:p>
    <w:p w:rsidR="00BC3FCB" w:rsidRDefault="00BC3FCB" w:rsidP="009B7476">
      <w:pPr>
        <w:jc w:val="both"/>
        <w:rPr>
          <w:sz w:val="28"/>
          <w:szCs w:val="28"/>
        </w:rPr>
      </w:pPr>
    </w:p>
    <w:p w:rsidR="00BC3FCB" w:rsidRDefault="00BC3FCB" w:rsidP="009B7476">
      <w:pPr>
        <w:jc w:val="both"/>
        <w:rPr>
          <w:sz w:val="28"/>
          <w:szCs w:val="28"/>
        </w:rPr>
      </w:pPr>
    </w:p>
    <w:p w:rsidR="00BC3FCB" w:rsidRDefault="00BC3FCB" w:rsidP="009B7476">
      <w:pPr>
        <w:jc w:val="both"/>
        <w:rPr>
          <w:sz w:val="28"/>
          <w:szCs w:val="28"/>
        </w:rPr>
      </w:pPr>
    </w:p>
    <w:p w:rsidR="00BC3FCB" w:rsidRDefault="00BC3FCB" w:rsidP="009B7476">
      <w:pPr>
        <w:jc w:val="both"/>
        <w:rPr>
          <w:sz w:val="28"/>
          <w:szCs w:val="28"/>
        </w:rPr>
      </w:pPr>
    </w:p>
    <w:p w:rsidR="00BC3FCB" w:rsidRDefault="00BC3FCB" w:rsidP="009B7476">
      <w:pPr>
        <w:jc w:val="both"/>
        <w:rPr>
          <w:sz w:val="28"/>
          <w:szCs w:val="28"/>
        </w:rPr>
      </w:pPr>
    </w:p>
    <w:p w:rsidR="00BC3FCB" w:rsidRDefault="00BC3FCB" w:rsidP="009B7476">
      <w:pPr>
        <w:jc w:val="both"/>
        <w:rPr>
          <w:sz w:val="28"/>
          <w:szCs w:val="28"/>
        </w:rPr>
      </w:pPr>
    </w:p>
    <w:p w:rsidR="00BC3FCB" w:rsidRDefault="00BC3FCB" w:rsidP="009B7476">
      <w:pPr>
        <w:jc w:val="both"/>
        <w:rPr>
          <w:sz w:val="28"/>
          <w:szCs w:val="28"/>
        </w:rPr>
      </w:pPr>
    </w:p>
    <w:p w:rsidR="00BC3FCB" w:rsidRDefault="00BC3FCB" w:rsidP="009B7476">
      <w:pPr>
        <w:jc w:val="both"/>
        <w:rPr>
          <w:sz w:val="28"/>
          <w:szCs w:val="28"/>
        </w:rPr>
      </w:pPr>
    </w:p>
    <w:p w:rsidR="00BC3FCB" w:rsidRDefault="00BC3FCB" w:rsidP="009B7476">
      <w:pPr>
        <w:jc w:val="both"/>
        <w:rPr>
          <w:sz w:val="28"/>
          <w:szCs w:val="28"/>
        </w:rPr>
      </w:pPr>
    </w:p>
    <w:p w:rsidR="00BC3FCB" w:rsidRDefault="00BC3FCB" w:rsidP="009B7476">
      <w:pPr>
        <w:jc w:val="both"/>
        <w:rPr>
          <w:sz w:val="28"/>
          <w:szCs w:val="28"/>
        </w:rPr>
      </w:pPr>
    </w:p>
    <w:p w:rsidR="00BC3FCB" w:rsidRDefault="00BC3FCB" w:rsidP="009B7476">
      <w:pPr>
        <w:jc w:val="both"/>
        <w:rPr>
          <w:sz w:val="28"/>
          <w:szCs w:val="28"/>
        </w:rPr>
      </w:pPr>
    </w:p>
    <w:p w:rsidR="00BC3FCB" w:rsidRDefault="00BC3FCB" w:rsidP="009B7476">
      <w:pPr>
        <w:jc w:val="both"/>
        <w:rPr>
          <w:sz w:val="28"/>
          <w:szCs w:val="28"/>
        </w:rPr>
      </w:pPr>
    </w:p>
    <w:p w:rsidR="00BC3FCB" w:rsidRDefault="00BC3FCB" w:rsidP="009B7476">
      <w:pPr>
        <w:jc w:val="both"/>
        <w:rPr>
          <w:sz w:val="28"/>
          <w:szCs w:val="28"/>
        </w:rPr>
      </w:pPr>
    </w:p>
    <w:p w:rsidR="00BC3FCB" w:rsidRDefault="00BC3FCB" w:rsidP="009B7476">
      <w:pPr>
        <w:jc w:val="both"/>
        <w:rPr>
          <w:sz w:val="28"/>
          <w:szCs w:val="28"/>
        </w:rPr>
      </w:pPr>
    </w:p>
    <w:p w:rsidR="00BC3FCB" w:rsidRDefault="00BC3FCB" w:rsidP="009B7476">
      <w:pPr>
        <w:jc w:val="both"/>
        <w:rPr>
          <w:sz w:val="28"/>
          <w:szCs w:val="28"/>
        </w:rPr>
      </w:pPr>
    </w:p>
    <w:p w:rsidR="00BC3FCB" w:rsidRDefault="00BC3FCB" w:rsidP="009B7476">
      <w:pPr>
        <w:jc w:val="both"/>
        <w:rPr>
          <w:sz w:val="28"/>
          <w:szCs w:val="28"/>
        </w:rPr>
      </w:pPr>
    </w:p>
    <w:p w:rsidR="00BC3FCB" w:rsidRDefault="00BC3FCB" w:rsidP="009B7476">
      <w:pPr>
        <w:jc w:val="both"/>
        <w:rPr>
          <w:sz w:val="28"/>
          <w:szCs w:val="28"/>
        </w:rPr>
      </w:pPr>
    </w:p>
    <w:p w:rsidR="00BC3FCB" w:rsidRDefault="00BC3FCB" w:rsidP="009B7476">
      <w:pPr>
        <w:jc w:val="both"/>
        <w:rPr>
          <w:sz w:val="28"/>
          <w:szCs w:val="28"/>
        </w:rPr>
      </w:pPr>
    </w:p>
    <w:p w:rsidR="00BC3FCB" w:rsidRDefault="00BC3FCB" w:rsidP="009B7476">
      <w:pPr>
        <w:jc w:val="both"/>
        <w:rPr>
          <w:sz w:val="28"/>
          <w:szCs w:val="28"/>
        </w:rPr>
      </w:pPr>
    </w:p>
    <w:p w:rsidR="00BC3FCB" w:rsidRDefault="00BC3FCB" w:rsidP="009B7476">
      <w:pPr>
        <w:jc w:val="both"/>
        <w:rPr>
          <w:sz w:val="28"/>
          <w:szCs w:val="28"/>
        </w:rPr>
      </w:pPr>
    </w:p>
    <w:p w:rsidR="00BC3FCB" w:rsidRDefault="00BC3FCB" w:rsidP="009B7476">
      <w:pPr>
        <w:jc w:val="both"/>
        <w:rPr>
          <w:sz w:val="28"/>
          <w:szCs w:val="28"/>
        </w:rPr>
      </w:pPr>
    </w:p>
    <w:p w:rsidR="00BC3FCB" w:rsidRDefault="00BC3FCB" w:rsidP="009B7476">
      <w:pPr>
        <w:jc w:val="both"/>
        <w:rPr>
          <w:sz w:val="28"/>
          <w:szCs w:val="28"/>
        </w:rPr>
      </w:pPr>
    </w:p>
    <w:p w:rsidR="00BC3FCB" w:rsidRDefault="00BC3FCB" w:rsidP="009B7476">
      <w:pPr>
        <w:jc w:val="both"/>
        <w:rPr>
          <w:sz w:val="28"/>
          <w:szCs w:val="28"/>
        </w:rPr>
      </w:pPr>
    </w:p>
    <w:p w:rsidR="00BC3FCB" w:rsidRDefault="00BC3FCB" w:rsidP="009B7476">
      <w:pPr>
        <w:jc w:val="both"/>
        <w:rPr>
          <w:sz w:val="28"/>
          <w:szCs w:val="28"/>
        </w:rPr>
      </w:pPr>
    </w:p>
    <w:p w:rsidR="00BC3FCB" w:rsidRDefault="00BC3FCB" w:rsidP="009B7476">
      <w:pPr>
        <w:jc w:val="both"/>
        <w:rPr>
          <w:sz w:val="28"/>
          <w:szCs w:val="28"/>
        </w:rPr>
      </w:pPr>
    </w:p>
    <w:p w:rsidR="00BC3FCB" w:rsidRDefault="00BC3FCB" w:rsidP="009B7476">
      <w:pPr>
        <w:jc w:val="both"/>
        <w:rPr>
          <w:sz w:val="28"/>
          <w:szCs w:val="28"/>
        </w:rPr>
      </w:pPr>
    </w:p>
    <w:p w:rsidR="00BC3FCB" w:rsidRDefault="00BC3FCB" w:rsidP="009B7476">
      <w:pPr>
        <w:jc w:val="both"/>
        <w:rPr>
          <w:sz w:val="28"/>
          <w:szCs w:val="28"/>
        </w:rPr>
      </w:pPr>
    </w:p>
    <w:p w:rsidR="00BC3FCB" w:rsidRDefault="00BC3FCB" w:rsidP="009B7476">
      <w:pPr>
        <w:jc w:val="both"/>
        <w:rPr>
          <w:sz w:val="28"/>
          <w:szCs w:val="28"/>
        </w:rPr>
      </w:pPr>
    </w:p>
    <w:p w:rsidR="00BC3FCB" w:rsidRDefault="00BC3FCB" w:rsidP="009B7476">
      <w:pPr>
        <w:jc w:val="both"/>
        <w:rPr>
          <w:sz w:val="28"/>
          <w:szCs w:val="28"/>
        </w:rPr>
      </w:pPr>
    </w:p>
    <w:p w:rsidR="00BC3FCB" w:rsidRDefault="00BC3FCB" w:rsidP="009B7476">
      <w:pPr>
        <w:jc w:val="both"/>
        <w:rPr>
          <w:sz w:val="28"/>
          <w:szCs w:val="28"/>
        </w:rPr>
      </w:pPr>
    </w:p>
    <w:p w:rsidR="00BC3FCB" w:rsidRDefault="00BC3FCB" w:rsidP="009B7476">
      <w:pPr>
        <w:jc w:val="both"/>
        <w:rPr>
          <w:sz w:val="28"/>
          <w:szCs w:val="28"/>
        </w:rPr>
      </w:pPr>
    </w:p>
    <w:p w:rsidR="00BC3FCB" w:rsidRDefault="00BC3FCB" w:rsidP="009B7476">
      <w:pPr>
        <w:jc w:val="both"/>
        <w:rPr>
          <w:sz w:val="28"/>
          <w:szCs w:val="28"/>
        </w:rPr>
      </w:pPr>
    </w:p>
    <w:p w:rsidR="00BC3FCB" w:rsidRDefault="00BC3FCB" w:rsidP="009B7476">
      <w:pPr>
        <w:jc w:val="both"/>
        <w:rPr>
          <w:sz w:val="28"/>
          <w:szCs w:val="28"/>
        </w:rPr>
      </w:pPr>
    </w:p>
    <w:p w:rsidR="00BC3FCB" w:rsidRDefault="00BC3FCB" w:rsidP="009B7476">
      <w:pPr>
        <w:jc w:val="both"/>
        <w:rPr>
          <w:sz w:val="28"/>
          <w:szCs w:val="28"/>
        </w:rPr>
      </w:pPr>
    </w:p>
    <w:p w:rsidR="00BC3FCB" w:rsidRPr="00BC3FCB" w:rsidRDefault="00BC3FCB" w:rsidP="009B7476">
      <w:pPr>
        <w:jc w:val="both"/>
        <w:rPr>
          <w:sz w:val="28"/>
          <w:szCs w:val="28"/>
        </w:rPr>
      </w:pPr>
    </w:p>
    <w:p w:rsidR="00EC449E" w:rsidRPr="00BC3FCB" w:rsidRDefault="00EC449E" w:rsidP="00EC449E">
      <w:pPr>
        <w:autoSpaceDE w:val="0"/>
        <w:autoSpaceDN w:val="0"/>
        <w:adjustRightInd w:val="0"/>
        <w:ind w:firstLine="5103"/>
        <w:jc w:val="both"/>
        <w:outlineLvl w:val="0"/>
        <w:rPr>
          <w:sz w:val="28"/>
          <w:szCs w:val="28"/>
        </w:rPr>
      </w:pPr>
      <w:r w:rsidRPr="00BC3FCB">
        <w:rPr>
          <w:sz w:val="28"/>
          <w:szCs w:val="28"/>
        </w:rPr>
        <w:lastRenderedPageBreak/>
        <w:t>Приложение</w:t>
      </w:r>
      <w:r w:rsidR="00873FBF" w:rsidRPr="00BC3FCB">
        <w:rPr>
          <w:sz w:val="28"/>
          <w:szCs w:val="28"/>
        </w:rPr>
        <w:t xml:space="preserve"> № 1</w:t>
      </w:r>
    </w:p>
    <w:p w:rsidR="00900CE9" w:rsidRPr="00BC3FCB" w:rsidRDefault="00EC449E" w:rsidP="00EC449E">
      <w:pPr>
        <w:autoSpaceDE w:val="0"/>
        <w:autoSpaceDN w:val="0"/>
        <w:adjustRightInd w:val="0"/>
        <w:ind w:firstLine="5103"/>
        <w:jc w:val="both"/>
        <w:outlineLvl w:val="0"/>
        <w:rPr>
          <w:sz w:val="28"/>
          <w:szCs w:val="28"/>
        </w:rPr>
      </w:pPr>
      <w:r w:rsidRPr="00BC3FCB">
        <w:rPr>
          <w:sz w:val="28"/>
          <w:szCs w:val="28"/>
        </w:rPr>
        <w:t xml:space="preserve">к решению </w:t>
      </w:r>
      <w:r w:rsidR="00900CE9" w:rsidRPr="00BC3FCB">
        <w:rPr>
          <w:sz w:val="28"/>
          <w:szCs w:val="28"/>
        </w:rPr>
        <w:t>Совета</w:t>
      </w:r>
    </w:p>
    <w:p w:rsidR="00900CE9" w:rsidRPr="00BC3FCB" w:rsidRDefault="00900CE9" w:rsidP="00EC449E">
      <w:pPr>
        <w:autoSpaceDE w:val="0"/>
        <w:autoSpaceDN w:val="0"/>
        <w:adjustRightInd w:val="0"/>
        <w:ind w:firstLine="5103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Алексеевского муниципального района</w:t>
      </w:r>
    </w:p>
    <w:p w:rsidR="00900CE9" w:rsidRPr="00BC3FCB" w:rsidRDefault="00900CE9" w:rsidP="00EC449E">
      <w:pPr>
        <w:autoSpaceDE w:val="0"/>
        <w:autoSpaceDN w:val="0"/>
        <w:adjustRightInd w:val="0"/>
        <w:ind w:firstLine="5103"/>
        <w:rPr>
          <w:sz w:val="28"/>
          <w:szCs w:val="28"/>
        </w:rPr>
      </w:pPr>
      <w:r w:rsidRPr="00BC3FCB">
        <w:rPr>
          <w:sz w:val="28"/>
          <w:szCs w:val="28"/>
        </w:rPr>
        <w:t xml:space="preserve">от </w:t>
      </w:r>
      <w:r w:rsidR="006754A3" w:rsidRPr="00BC3FCB">
        <w:rPr>
          <w:sz w:val="28"/>
          <w:szCs w:val="28"/>
        </w:rPr>
        <w:t xml:space="preserve">23.04.2021 </w:t>
      </w:r>
      <w:r w:rsidRPr="00BC3FCB">
        <w:rPr>
          <w:sz w:val="28"/>
          <w:szCs w:val="28"/>
        </w:rPr>
        <w:t xml:space="preserve">г. </w:t>
      </w:r>
      <w:r w:rsidR="00297E96" w:rsidRPr="00BC3FCB">
        <w:rPr>
          <w:sz w:val="28"/>
          <w:szCs w:val="28"/>
        </w:rPr>
        <w:t>№ 41</w:t>
      </w:r>
    </w:p>
    <w:p w:rsidR="00900CE9" w:rsidRPr="00BC3FCB" w:rsidRDefault="00900CE9" w:rsidP="00900CE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00CE9" w:rsidRPr="00BC3FCB" w:rsidRDefault="00900CE9" w:rsidP="00900CE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C3FCB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900CE9" w:rsidRPr="00BC3FCB" w:rsidRDefault="00900CE9" w:rsidP="00900CE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C3FCB">
        <w:rPr>
          <w:rFonts w:ascii="Times New Roman" w:hAnsi="Times New Roman" w:cs="Times New Roman"/>
          <w:b w:val="0"/>
          <w:sz w:val="28"/>
          <w:szCs w:val="28"/>
        </w:rPr>
        <w:t>О ПОРЯДКЕ РАЗМЕЩЕНИЯ СРЕДСТВ НАРУЖНОЙ РЕКЛАМЫ</w:t>
      </w:r>
    </w:p>
    <w:p w:rsidR="00900CE9" w:rsidRPr="00BC3FCB" w:rsidRDefault="00900CE9" w:rsidP="00900CE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C3FCB">
        <w:rPr>
          <w:rFonts w:ascii="Times New Roman" w:hAnsi="Times New Roman" w:cs="Times New Roman"/>
          <w:b w:val="0"/>
          <w:sz w:val="28"/>
          <w:szCs w:val="28"/>
        </w:rPr>
        <w:t>И ИНФОРМАЦИИ НА ТЕРРИТОРИИ</w:t>
      </w:r>
    </w:p>
    <w:p w:rsidR="00900CE9" w:rsidRPr="00BC3FCB" w:rsidRDefault="00900CE9" w:rsidP="00900CE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C3FCB">
        <w:rPr>
          <w:rFonts w:ascii="Times New Roman" w:hAnsi="Times New Roman" w:cs="Times New Roman"/>
          <w:b w:val="0"/>
          <w:sz w:val="28"/>
          <w:szCs w:val="28"/>
        </w:rPr>
        <w:t>АЛЕКСЕЕВСКОГО МУНИЦИПАЛЬНОГО РАЙОНА</w:t>
      </w:r>
    </w:p>
    <w:p w:rsidR="00900CE9" w:rsidRPr="00BC3FCB" w:rsidRDefault="00900CE9" w:rsidP="00900CE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00CE9" w:rsidRPr="00BC3FCB" w:rsidRDefault="00900CE9" w:rsidP="00900CE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C3FCB">
        <w:rPr>
          <w:sz w:val="28"/>
          <w:szCs w:val="28"/>
        </w:rPr>
        <w:t>1. ОБЩИЕ ПОЛОЖЕНИЯ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1.1. Положение о порядке размещения средств наружной рекламы и информации на территории Алексеевского муниципального района (далее - Положение) разработано в целях организации на высоком художественно-эстетическом уровне внешнего благоустройства Алексеевского муниципального района, обеспечения эффективного использования в целях распространения наружной рекламы и информации имущества, находящегося в муниципальной собственности.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1.2. Настоящим Положением устанавливаются общие требования к средствам наружной рекламы и информации, их размещению и эксплуатации, оформлению разрешительных документов на их установку, а также условия использования в целях распространения наружной рекламы и информации имущества, находящегося в муниципальной собственности.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 xml:space="preserve">1.3. </w:t>
      </w:r>
      <w:proofErr w:type="gramStart"/>
      <w:r w:rsidRPr="00BC3FCB">
        <w:rPr>
          <w:sz w:val="28"/>
          <w:szCs w:val="28"/>
        </w:rPr>
        <w:t xml:space="preserve">Настоящее Положение разработано в соответствии с </w:t>
      </w:r>
      <w:hyperlink r:id="rId6" w:history="1">
        <w:r w:rsidRPr="00BC3FCB">
          <w:rPr>
            <w:sz w:val="28"/>
            <w:szCs w:val="28"/>
          </w:rPr>
          <w:t>Конституцией</w:t>
        </w:r>
      </w:hyperlink>
      <w:r w:rsidRPr="00BC3FCB">
        <w:rPr>
          <w:sz w:val="28"/>
          <w:szCs w:val="28"/>
        </w:rPr>
        <w:t xml:space="preserve"> Российской Федерации, Гражданским </w:t>
      </w:r>
      <w:hyperlink r:id="rId7" w:history="1">
        <w:r w:rsidRPr="00BC3FCB">
          <w:rPr>
            <w:sz w:val="28"/>
            <w:szCs w:val="28"/>
          </w:rPr>
          <w:t>кодексом</w:t>
        </w:r>
      </w:hyperlink>
      <w:r w:rsidRPr="00BC3FCB">
        <w:rPr>
          <w:sz w:val="28"/>
          <w:szCs w:val="28"/>
        </w:rPr>
        <w:t xml:space="preserve"> Российской Федерации, Градостроительным </w:t>
      </w:r>
      <w:hyperlink r:id="rId8" w:history="1">
        <w:r w:rsidRPr="00BC3FCB">
          <w:rPr>
            <w:sz w:val="28"/>
            <w:szCs w:val="28"/>
          </w:rPr>
          <w:t>кодексом</w:t>
        </w:r>
      </w:hyperlink>
      <w:r w:rsidRPr="00BC3FCB">
        <w:rPr>
          <w:sz w:val="28"/>
          <w:szCs w:val="28"/>
        </w:rPr>
        <w:t xml:space="preserve"> Российской Федерации, </w:t>
      </w:r>
      <w:hyperlink r:id="rId9" w:history="1">
        <w:r w:rsidRPr="00BC3FCB">
          <w:rPr>
            <w:sz w:val="28"/>
            <w:szCs w:val="28"/>
          </w:rPr>
          <w:t>Кодексом</w:t>
        </w:r>
      </w:hyperlink>
      <w:r w:rsidRPr="00BC3FCB">
        <w:rPr>
          <w:sz w:val="28"/>
          <w:szCs w:val="28"/>
        </w:rPr>
        <w:t xml:space="preserve"> Российской Федерации об административных правонарушениях, Федеральными законами </w:t>
      </w:r>
      <w:hyperlink r:id="rId10" w:history="1">
        <w:r w:rsidRPr="00BC3FCB">
          <w:rPr>
            <w:sz w:val="28"/>
            <w:szCs w:val="28"/>
          </w:rPr>
          <w:t>"О рекламе"</w:t>
        </w:r>
      </w:hyperlink>
      <w:r w:rsidRPr="00BC3FCB">
        <w:rPr>
          <w:sz w:val="28"/>
          <w:szCs w:val="28"/>
        </w:rPr>
        <w:t>, "</w:t>
      </w:r>
      <w:hyperlink r:id="rId11" w:history="1">
        <w:r w:rsidRPr="00BC3FCB">
          <w:rPr>
            <w:sz w:val="28"/>
            <w:szCs w:val="28"/>
          </w:rPr>
          <w:t>Об общих принципах организации</w:t>
        </w:r>
      </w:hyperlink>
      <w:r w:rsidRPr="00BC3FCB">
        <w:rPr>
          <w:sz w:val="28"/>
          <w:szCs w:val="28"/>
        </w:rPr>
        <w:t xml:space="preserve"> местного самоуправления в Российской Федерации", </w:t>
      </w:r>
      <w:hyperlink r:id="rId12" w:history="1">
        <w:r w:rsidRPr="00BC3FCB">
          <w:rPr>
            <w:sz w:val="28"/>
            <w:szCs w:val="28"/>
          </w:rPr>
          <w:t>"О защите прав потребителей"</w:t>
        </w:r>
      </w:hyperlink>
      <w:r w:rsidRPr="00BC3FCB">
        <w:rPr>
          <w:sz w:val="28"/>
          <w:szCs w:val="28"/>
        </w:rPr>
        <w:t>, "</w:t>
      </w:r>
      <w:hyperlink r:id="rId13" w:history="1">
        <w:r w:rsidRPr="00BC3FCB">
          <w:rPr>
            <w:sz w:val="28"/>
            <w:szCs w:val="28"/>
          </w:rPr>
          <w:t>О государственном языке</w:t>
        </w:r>
      </w:hyperlink>
      <w:r w:rsidRPr="00BC3FCB">
        <w:rPr>
          <w:sz w:val="28"/>
          <w:szCs w:val="28"/>
        </w:rPr>
        <w:t xml:space="preserve"> Российской Федерации", </w:t>
      </w:r>
      <w:hyperlink r:id="rId14" w:history="1">
        <w:r w:rsidRPr="00BC3FCB">
          <w:rPr>
            <w:sz w:val="28"/>
            <w:szCs w:val="28"/>
          </w:rPr>
          <w:t>Кодексом</w:t>
        </w:r>
      </w:hyperlink>
      <w:r w:rsidRPr="00BC3FCB">
        <w:rPr>
          <w:sz w:val="28"/>
          <w:szCs w:val="28"/>
        </w:rPr>
        <w:t xml:space="preserve"> Республики Татарстан об административных правонарушениях, </w:t>
      </w:r>
      <w:hyperlink r:id="rId15" w:history="1">
        <w:r w:rsidRPr="00BC3FCB">
          <w:rPr>
            <w:sz w:val="28"/>
            <w:szCs w:val="28"/>
          </w:rPr>
          <w:t>Уставом</w:t>
        </w:r>
      </w:hyperlink>
      <w:r w:rsidR="00EC449E" w:rsidRPr="00BC3FCB">
        <w:rPr>
          <w:sz w:val="28"/>
          <w:szCs w:val="28"/>
        </w:rPr>
        <w:t xml:space="preserve"> муниципального образования </w:t>
      </w:r>
      <w:r w:rsidRPr="00BC3FCB">
        <w:rPr>
          <w:sz w:val="28"/>
          <w:szCs w:val="28"/>
        </w:rPr>
        <w:t>Алексеевский</w:t>
      </w:r>
      <w:r w:rsidR="00EC449E" w:rsidRPr="00BC3FCB">
        <w:rPr>
          <w:sz w:val="28"/>
          <w:szCs w:val="28"/>
        </w:rPr>
        <w:t xml:space="preserve"> муниципальный район</w:t>
      </w:r>
      <w:r w:rsidRPr="00BC3FCB">
        <w:rPr>
          <w:sz w:val="28"/>
          <w:szCs w:val="28"/>
        </w:rPr>
        <w:t xml:space="preserve"> Республики Татарстан,</w:t>
      </w:r>
      <w:proofErr w:type="gramEnd"/>
      <w:r w:rsidRPr="00BC3FCB">
        <w:rPr>
          <w:sz w:val="28"/>
          <w:szCs w:val="28"/>
        </w:rPr>
        <w:t xml:space="preserve"> </w:t>
      </w:r>
      <w:hyperlink r:id="rId16" w:history="1">
        <w:r w:rsidRPr="00BC3FCB">
          <w:rPr>
            <w:sz w:val="28"/>
            <w:szCs w:val="28"/>
          </w:rPr>
          <w:t>Законом</w:t>
        </w:r>
      </w:hyperlink>
      <w:r w:rsidRPr="00BC3FCB">
        <w:rPr>
          <w:sz w:val="28"/>
          <w:szCs w:val="28"/>
        </w:rPr>
        <w:t xml:space="preserve"> Республики Татарстан "О государственных языках Республики Татарстан и других языках в Республике Татарстан", иными нормативными правовыми актами.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00CE9" w:rsidRPr="00BC3FCB" w:rsidRDefault="00900CE9" w:rsidP="00900CE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C3FCB">
        <w:rPr>
          <w:sz w:val="28"/>
          <w:szCs w:val="28"/>
        </w:rPr>
        <w:t>2. ОРГАНЫ, ОБЛАДАЮЩИЕ ПОЛНОМОЧИЯМИ В ОБЛАСТИ РАЗМЕЩЕНИЯ</w:t>
      </w:r>
    </w:p>
    <w:p w:rsidR="00900CE9" w:rsidRPr="00BC3FCB" w:rsidRDefault="00900CE9" w:rsidP="00900CE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C3FCB">
        <w:rPr>
          <w:sz w:val="28"/>
          <w:szCs w:val="28"/>
        </w:rPr>
        <w:t>СРЕДСТВ НАРУЖНОЙ РЕКЛАМЫ И ИНФОРМАЦИИ</w:t>
      </w:r>
    </w:p>
    <w:p w:rsidR="00900CE9" w:rsidRPr="00BC3FCB" w:rsidRDefault="00900CE9" w:rsidP="00900CE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2.1. Совет Алексеевского муниципального района: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2.1.1. утверждает общеобязательные правила размещения средств наружной рекламы и информации на территории Алексеевского муниципального района;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2.1.2. устанавливает форму проведения торгов на право размещения средств наружной рекламы и информации на территории Алексеевского  муниципального района.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lastRenderedPageBreak/>
        <w:t>2.2. Исполнительный комитет  Алексеевского  муниципального района (уполномоченный им орган или должностное лицо) - далее Исполнительный комитет Алексеевского муниципального района: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2.2.1. обеспечивает координацию работ по реализации единой политики в области наружной рекламы и информации;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2.2.2. формирует общую концепцию размещения средств наружной рекламы и информации, утверждает территориальные схемы размещения средств наружной рекламы и информации;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2.2.3. осуществляет выдачу (отказывает в выдаче) разрешений на установку рекламных конструкций и их аннулирование, обращается в суд с исками о признании разрешений недействительными;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2.2.4. согласовывает размещение средств наружной информации и отзывает их согласование;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2.2.5. определяет процедуры выдачи разрешений на установку рекламных конструкций и их аннулирования;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2.2.6. определяет процедуры согласования размещения средств наружной информации и отзыва их согласования;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2.2.7. осуществляет согласование мест размещения средств наружной рекламы и информации с уполномоченными органами и организациями, перечень которых устанавливается правовым актом Исполнительного комитета Алексеевского муниципального района;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2.2.8. ведет реестр средств наружной рекламы и информации, утверждает порядок его ведения;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2.2.9. выдает предписания на демонтаж самовольно установленных рекламных конструкций и предъявляет требования о демонтаже самовольно установленных средств наружной информации;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2.2.10. обращается в суд с исками о принудительном осуществлении демонтажа средств наружной рекламы и информации;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2.2.11. выступает заказчиком проведения торгов на право размещения средств наружной рекламы и информации на территории Алексеевского муниципального района;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2.2.12. утверждает Положение о порядке подготовки и проведения торгов на право размещения средств наружной рекламы и информации в  Алексеевском  муниципальном районе и Положение о комиссии по проведению торгов на право размещения средств наружной рекламы и информации в Алексеевском  муниципальном районе;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2.2.13. разрабатывает порядок расчета размера платы за размещение средств наружной рекламы и информации на объектах имущества, находящего в муниципальной собственности, и земельных участках, государственная собственность на которые не разграничена и правом распоряжения которыми обладают органы местного самоуправления, разъясняет правила его применения;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2.2.14. заключает договоры на установку и эксплуатацию средств наружной рекламы и информации на объектах имущества, находящегося в муниципальной собственности, и земельных участках, государственная собственность на которые не разграничена и правом распоряжения которыми обладают органы местного самоуправления;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lastRenderedPageBreak/>
        <w:t>2.2.15. осуществляет контроль над исполнением условий договоров на установку и эксплуатацию средств наружной рекламы и информации на территории Алексеевского муниципального района;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2.2.16. участвует в пределах своих полномочий в осуществлении контроля над  соблюдением требований к размещению средств наружной рекламы и информации на территории Алексеевского муниципального района;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2.2.17. в случаях выявления несоблюдения требований нормативных правовых актов в области наружной рекламы и информации уведомляет об этом уполномоченные органы для принятия ими мер административного воздействия к владельцам средств наружной рекламы и информации;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2.2.18. организует работу по размещению городской информации и социальной рекламы;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2.2.19. разрабатывает проекты муниципальных правовых актов в области размещения средств наружной рекламы и информации на территории Алексеевского  муниципального района;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2.2.20. обеспечивает доступность информации для граждан и юридических лиц путем ее размещения на официальном сайте Алексеевского муниципального района и информационных стендах, а также своевременное рассмотрение запросов и обращений граждан и юридических лиц в части размещения средств наружной рекламы и информации на территории Алексеевского муниципального района;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2.2.21. разрабатывает и утверждает порядок демонтажа средств наружной рекламы и информации, самовольно установленных на территории Алексеевского  муниципального района.</w:t>
      </w:r>
    </w:p>
    <w:p w:rsidR="00900CE9" w:rsidRPr="00BC3FCB" w:rsidRDefault="00900CE9" w:rsidP="00900C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00CE9" w:rsidRPr="00BC3FCB" w:rsidRDefault="00900CE9" w:rsidP="00900CE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C3FCB">
        <w:rPr>
          <w:sz w:val="28"/>
          <w:szCs w:val="28"/>
        </w:rPr>
        <w:t>3. ОБЩИЕ ТРЕБОВАНИЯ, ПРЕДЪЯВЛЯЕМЫЕ К СРЕДСТВАМ</w:t>
      </w:r>
    </w:p>
    <w:p w:rsidR="00900CE9" w:rsidRPr="00BC3FCB" w:rsidRDefault="00900CE9" w:rsidP="00900CE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C3FCB">
        <w:rPr>
          <w:sz w:val="28"/>
          <w:szCs w:val="28"/>
        </w:rPr>
        <w:t>НАРУЖНОЙ РЕКЛАМЫ И ИНФОРМАЦИИ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3.1. Средства наружной рекламы и информации, установленные на территории Алексеевского  муниципального района, не должны нарушать внешний архитектурный об</w:t>
      </w:r>
      <w:r w:rsidR="00874008" w:rsidRPr="00BC3FCB">
        <w:rPr>
          <w:sz w:val="28"/>
          <w:szCs w:val="28"/>
        </w:rPr>
        <w:t>лик сложившейся застройки поселка</w:t>
      </w:r>
      <w:r w:rsidRPr="00BC3FCB">
        <w:rPr>
          <w:sz w:val="28"/>
          <w:szCs w:val="28"/>
        </w:rPr>
        <w:t xml:space="preserve"> и района. Требования к средствам наружной рекламы и информации в части их соответствия внешнему архитектурному обл</w:t>
      </w:r>
      <w:r w:rsidR="00874008" w:rsidRPr="00BC3FCB">
        <w:rPr>
          <w:sz w:val="28"/>
          <w:szCs w:val="28"/>
        </w:rPr>
        <w:t>ику сложившейся застройки поселка</w:t>
      </w:r>
      <w:r w:rsidRPr="00BC3FCB">
        <w:rPr>
          <w:sz w:val="28"/>
          <w:szCs w:val="28"/>
        </w:rPr>
        <w:t xml:space="preserve"> и района устанавливаются настоящим Положением и </w:t>
      </w:r>
      <w:r w:rsidR="00EC449E" w:rsidRPr="00BC3FCB">
        <w:rPr>
          <w:sz w:val="28"/>
          <w:szCs w:val="28"/>
        </w:rPr>
        <w:t xml:space="preserve">нормативными </w:t>
      </w:r>
      <w:r w:rsidRPr="00BC3FCB">
        <w:rPr>
          <w:sz w:val="28"/>
          <w:szCs w:val="28"/>
        </w:rPr>
        <w:t>правовыми актами Исполнительного комитета Алексеевского  муниципального района.</w:t>
      </w:r>
    </w:p>
    <w:p w:rsidR="00900CE9" w:rsidRPr="00BC3FCB" w:rsidRDefault="00EC449E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В целях настоящего Положения</w:t>
      </w:r>
      <w:r w:rsidR="00900CE9" w:rsidRPr="00BC3FCB">
        <w:rPr>
          <w:sz w:val="28"/>
          <w:szCs w:val="28"/>
        </w:rPr>
        <w:t xml:space="preserve"> под внешним архитектурным обликом сложившейся застройки понимаются: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- особенности фасадов объектов капитального строительства, на которых или вблизи которых располагается средство наружной рекламы и информации (стилевая и композиционная целостность, ритм элементов и частей фасада, наличие деталей и членений, светоцветовое и декоративно-художественное решение, визуальное восприятие, соразмерность и пропорциональность соотношения элементов фасада, баланс открытых и закрытых поверхностей (проемов и простенков));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 xml:space="preserve">- окружающая градостроительная среда при приоритетном и визуальном восприятии объектов культурного наследия, культовых объектов, </w:t>
      </w:r>
      <w:r w:rsidRPr="00BC3FCB">
        <w:rPr>
          <w:sz w:val="28"/>
          <w:szCs w:val="28"/>
        </w:rPr>
        <w:lastRenderedPageBreak/>
        <w:t>достопримечательных, ценных и выразительных объектов, панорам, перспектив, реализованных концепций и территориальных схем размещения средств наружной рекламы и информации, а также сложившаяся планировочная структура территорий.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3.2. Установка и эксплуатация средств наружной рекламы и информации на знаке дорожного движения, его опоре или любом ином приспособлении, предназначенном для регулирования дорожного движения, не допускаются.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 xml:space="preserve">3.3. Средства наружной рекламы и информации и их территориальное размещение должны соответствовать требованиям технических регламентов. При отсутствии технических регламентов применяются требования, установленные строительными нормами и правилами, а также ГОСТ </w:t>
      </w:r>
      <w:proofErr w:type="gramStart"/>
      <w:r w:rsidRPr="00BC3FCB">
        <w:rPr>
          <w:sz w:val="28"/>
          <w:szCs w:val="28"/>
        </w:rPr>
        <w:t>Р</w:t>
      </w:r>
      <w:proofErr w:type="gramEnd"/>
      <w:r w:rsidRPr="00BC3FCB">
        <w:rPr>
          <w:sz w:val="28"/>
          <w:szCs w:val="28"/>
        </w:rPr>
        <w:t xml:space="preserve"> 52044-2003 "Наружная реклама на автомобильных дорогах и территориях городских и сельских поселений. Общие требования к средствам наружной рекламы. Правила размещения".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3.4. Проектирование, изготовление и установка средств наружной рекламы и информации должны осуществляться в соответствии с требованиями строительных норм и правил.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3.5. Средства наружной рекламы и информации должны содержаться в надлежащем состоянии в соответствии с Правилами благоустройства поселений Алексеевского муниципального района.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3.6. Владелец средства наружной рекламы и информации обязан восстановить благоустройство территории после монтажа (демонтажа) средства наружной рекламы и информации. Средство наружной рекламы и информации при наличии у него фундаментного блока должно быть демонтировано вместе с фундаментным блоком.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3.7. Рекламная конструкция должна иметь маркировку в виде таблички с указанием наименования, контактного телефона ее владельца, номера разрешения на ее установку.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Данное требование не распространяется на рекламные конструкции, установленные в месте нахождения их владельца и используемые не в целях ведения предпринимательской деятельности по распространению наружной рекламы.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3.8. Информация на средствах наружной рекламы и информации должна размещаться с соблюдением требований законодательства о государственном языке Российской Федерации и государственных языках Республики Татарстан.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3.9. Не допускается установка рекламных конструкций в радиусе менее 30 м от территорий кладбищ.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00CE9" w:rsidRPr="00BC3FCB" w:rsidRDefault="00900CE9" w:rsidP="00900CE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C3FCB">
        <w:rPr>
          <w:sz w:val="28"/>
          <w:szCs w:val="28"/>
        </w:rPr>
        <w:t>4. СРЕДСТВА НАРУЖНОЙ РЕКЛАМЫ И ИНФОРМАЦИИ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 xml:space="preserve">4.1. </w:t>
      </w:r>
      <w:proofErr w:type="gramStart"/>
      <w:r w:rsidRPr="00BC3FCB">
        <w:rPr>
          <w:sz w:val="28"/>
          <w:szCs w:val="28"/>
        </w:rPr>
        <w:t>К средствам наружной рекламы и информации относятся технические средства стабильного территориального размещения, предназначенные для распространения рекламных и иных информационных сообщений, устанавливаемые на земельных участках, зданиях, строениях, сооружениях или вне их и ориентированные на визуальное восприятие потребителями информации.</w:t>
      </w:r>
      <w:proofErr w:type="gramEnd"/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lastRenderedPageBreak/>
        <w:t>4.2. Средства наружной рекламы и информации подразделяются на следующие виды: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4.2.1. по типу распространяемой информации: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а) рекламные конструкции,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б) средства наружной информации;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4.2.2. по месту размещения: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а) отдельно стоящие конструкции,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б) конструкции, размещаемые на зданиях, строениях, сооружениях,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в) нетрадиционные конструкции.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4.3. Рекламные конструкции.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4.3.1. Рекламные конструкции используются в целях распространения рекламы, в том числе социальной, городской информации.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4.3.2. Реклама - информация, адресованная неопределенному кругу лиц и направленная на привлечение внимания к объекту рекламирования, формирование или поддержание интереса к нему и его продвижение на рынке.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 xml:space="preserve">4.3.3. Социальная реклама - информация, адресованная неопределенному кругу лиц и направленная на достижение благотворительных и иных общественно полезных целей, а также обеспечение интересов государства. Распространение социальной рекламы осуществляется в соответствии со </w:t>
      </w:r>
      <w:hyperlink r:id="rId17" w:history="1">
        <w:r w:rsidRPr="00BC3FCB">
          <w:rPr>
            <w:sz w:val="28"/>
            <w:szCs w:val="28"/>
          </w:rPr>
          <w:t>статьей 10</w:t>
        </w:r>
      </w:hyperlink>
      <w:r w:rsidRPr="00BC3FCB">
        <w:rPr>
          <w:sz w:val="28"/>
          <w:szCs w:val="28"/>
        </w:rPr>
        <w:t xml:space="preserve"> Федерального закона "О рекламе".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4.3.4. Городская информация - социально значимая информация (в том числе рекламного характера), направленная на обеспечение интересов Алексеевского  муниципального района в решении вопросов местного значения и (или) переданных отдельных государственных полномочий. К городской информации относят</w:t>
      </w:r>
      <w:r w:rsidR="00EC449E" w:rsidRPr="00BC3FCB">
        <w:rPr>
          <w:sz w:val="28"/>
          <w:szCs w:val="28"/>
        </w:rPr>
        <w:t>ся праздничное оформление поселка</w:t>
      </w:r>
      <w:r w:rsidRPr="00BC3FCB">
        <w:rPr>
          <w:sz w:val="28"/>
          <w:szCs w:val="28"/>
        </w:rPr>
        <w:t xml:space="preserve"> и района, информация о проведении социально значимых мероприятий (перепись населения, выборы, субботник и т.п.), официальных мероприятий (визиты международных и российских делегаций, конференции, форумы и т.п.), зрелищных, спортивно-массовых, культурных и общественных мероприятий.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4.3.5. Все рекламные конструкции устанавливаются на основании разрешения, выданного Исполнительным комитетом Алексеевского муниципального района.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4.4. Средства наружной информации.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4.4.1. Средства наружной информации используются для размещения наружной информации, не являющейся рекламой, в целях информационного оформления объектов, принадлежащих юридическим лицам и индивидуальным предпринимателям.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 xml:space="preserve">4.4.2. Информация, указание которой не является обязательным в соответствии с Федеральным </w:t>
      </w:r>
      <w:hyperlink r:id="rId18" w:history="1">
        <w:r w:rsidRPr="00BC3FCB">
          <w:rPr>
            <w:sz w:val="28"/>
            <w:szCs w:val="28"/>
          </w:rPr>
          <w:t>законом</w:t>
        </w:r>
      </w:hyperlink>
      <w:r w:rsidRPr="00BC3FCB">
        <w:rPr>
          <w:sz w:val="28"/>
          <w:szCs w:val="28"/>
        </w:rPr>
        <w:t xml:space="preserve"> "О защите прав потребителей" и обычаями делового оборота, в том числе дублирование обязательной информации на одной или нескольких конструкциях, кроме случаев, предусмотренных настоящим Положением, рассматривается как реклама.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4.4.3. К средствам наружной информации относятся вывески, указатели местонахождения, режимные таблички, учрежденческие доски.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 xml:space="preserve">4.4.4. Вывеска - средство наружной информации, предназначенное для доведения до сведения потребителей информации, указание которой является </w:t>
      </w:r>
      <w:r w:rsidRPr="00BC3FCB">
        <w:rPr>
          <w:sz w:val="28"/>
          <w:szCs w:val="28"/>
        </w:rPr>
        <w:lastRenderedPageBreak/>
        <w:t xml:space="preserve">обязательным в соответствии со </w:t>
      </w:r>
      <w:hyperlink r:id="rId19" w:history="1">
        <w:r w:rsidRPr="00BC3FCB">
          <w:rPr>
            <w:sz w:val="28"/>
            <w:szCs w:val="28"/>
          </w:rPr>
          <w:t>статьей 9</w:t>
        </w:r>
      </w:hyperlink>
      <w:r w:rsidRPr="00BC3FCB">
        <w:rPr>
          <w:sz w:val="28"/>
          <w:szCs w:val="28"/>
        </w:rPr>
        <w:t xml:space="preserve"> Федерального закона "О защите прав потребителей", а именно информации о фирменном наименовании (наименовании) организации, месте ее нахождения (адресе) и режиме ее работы. Вывеска должна размещаться на фасаде здания, в котором расположена организация, в пределах занимаемого помещения или над входом в него, а в случае невозможности такого размещения - не далее 10 м от входа в занимаемое помещение. </w:t>
      </w:r>
      <w:proofErr w:type="gramStart"/>
      <w:r w:rsidRPr="00BC3FCB">
        <w:rPr>
          <w:sz w:val="28"/>
          <w:szCs w:val="28"/>
        </w:rPr>
        <w:t>Вывеска может содержать указание на профиль деятельности организации ("Магазин", "Ресторан", "Парикмахерская" и т.п.), наименование организации, в том числе не совпадающее с наименованием владельца данной организации ("Магазин "Сияние", "Ресторан "Восток" и т.п.).</w:t>
      </w:r>
      <w:proofErr w:type="gramEnd"/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Допускается размещение: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- вывески на ограждении рядом с входом на территорию, занимаемую организацией;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- консольной вывески в виде кронштейна или вывески, расположенной вдоль внешней стены здания в виде настенного панно преимущественно в угловой части фасада, в случае, если организация размещается в помещениях выше 1-го этажа;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 xml:space="preserve">- вывески в виде </w:t>
      </w:r>
      <w:proofErr w:type="spellStart"/>
      <w:r w:rsidRPr="00BC3FCB">
        <w:rPr>
          <w:sz w:val="28"/>
          <w:szCs w:val="28"/>
        </w:rPr>
        <w:t>крышной</w:t>
      </w:r>
      <w:proofErr w:type="spellEnd"/>
      <w:r w:rsidRPr="00BC3FCB">
        <w:rPr>
          <w:sz w:val="28"/>
          <w:szCs w:val="28"/>
        </w:rPr>
        <w:t xml:space="preserve"> установки при условии, что организация занимает не менее 60% полезной площади всего здания;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- дополнительной вывески на фасаде здания в доступном для обозрения месте для организаций, расположенных в помещениях без выхода на основные улицы (во дворах);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- по одной вывеске или двух вывесок (в случае оформления одной из них на татарском языке) рядом с каждым входом в здание;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- вывесок, состоящих из нескольких конструктивно-художественных элементов.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На вывесках допускается размещение декоративных элементов, а также словесных, графических изображений или иных комбинаций, зарегистрированных в установленном порядке в качестве товарных знаков или знаков обслуживания.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4.4.5. Указатель местонахождения - средство наружной информации, содержащее сведения о направлении движения и расстоянии до объекта, устанавливаемое в целях ориентирования потребителей.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Площадь информационного поля указателя местонахождения должна быть не более 1 кв. м.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На указателе допускается указание профиля организации без указания ее наименования ("</w:t>
      </w:r>
      <w:proofErr w:type="spellStart"/>
      <w:r w:rsidRPr="00BC3FCB">
        <w:rPr>
          <w:sz w:val="28"/>
          <w:szCs w:val="28"/>
        </w:rPr>
        <w:t>Шиномонтаж</w:t>
      </w:r>
      <w:proofErr w:type="spellEnd"/>
      <w:r w:rsidRPr="00BC3FCB">
        <w:rPr>
          <w:sz w:val="28"/>
          <w:szCs w:val="28"/>
        </w:rPr>
        <w:t>", "Аптека", "</w:t>
      </w:r>
      <w:proofErr w:type="spellStart"/>
      <w:r w:rsidRPr="00BC3FCB">
        <w:rPr>
          <w:sz w:val="28"/>
          <w:szCs w:val="28"/>
        </w:rPr>
        <w:t>Хозтовары</w:t>
      </w:r>
      <w:proofErr w:type="spellEnd"/>
      <w:r w:rsidRPr="00BC3FCB">
        <w:rPr>
          <w:sz w:val="28"/>
          <w:szCs w:val="28"/>
        </w:rPr>
        <w:t>" и т.п.).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Указатель, установленный вне места нахождения организации, с информацией о ее наименовании, в том числе с указанием направления движения, является рекламной конструкцией.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4.4.6. Режимная табличка - средство наружной информации, предназначенное для доведения до сведения потребителей информации о режиме работы организации. Режимная табличка может содержать информацию о фирменном наименовании (наименовании) организации, месте ее нахождения (адресе). Размер режимной таблички должен быть не более 0,40 м по горизонтали и 0,60 м по вертикали. Режимные таблички устанавливаются на здании справа или слева у главного входа в занимаемое организацией здание или помещение.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lastRenderedPageBreak/>
        <w:t>4.4.7. Учрежденческая доска - средство наружной информации, предназначенное для информирования населения о наименовании юридического лица, его ведомственной принадлежности и режиме работы. Учрежденческие доски размещаются на фасаде здания при входе в занимаемое учреждением здание или помещение.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Информация на учрежденческих досках должна быть оформлена на двух государственных языках Республики Татарстан.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4.4.8. Вывески и указатели местонахождения устанавливаются на основании согласования, выданного Исполнительным комитетом  Алексеевского  муниципального района.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4.4.9. Для установки режимных табличек и учрежденческих досок получение согласования не требуется.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4.5. Отдельно стоящие конструкции.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 xml:space="preserve">4.5.1. К отдельно стоящим конструкциям относятся щитовая конструкция, </w:t>
      </w:r>
      <w:proofErr w:type="spellStart"/>
      <w:r w:rsidRPr="00BC3FCB">
        <w:rPr>
          <w:sz w:val="28"/>
          <w:szCs w:val="28"/>
        </w:rPr>
        <w:t>флаговая</w:t>
      </w:r>
      <w:proofErr w:type="spellEnd"/>
      <w:r w:rsidRPr="00BC3FCB">
        <w:rPr>
          <w:sz w:val="28"/>
          <w:szCs w:val="28"/>
        </w:rPr>
        <w:t xml:space="preserve"> композиция, стела, наземное панно, </w:t>
      </w:r>
      <w:proofErr w:type="spellStart"/>
      <w:r w:rsidRPr="00BC3FCB">
        <w:rPr>
          <w:sz w:val="28"/>
          <w:szCs w:val="28"/>
        </w:rPr>
        <w:t>штендер</w:t>
      </w:r>
      <w:proofErr w:type="spellEnd"/>
      <w:r w:rsidRPr="00BC3FCB">
        <w:rPr>
          <w:sz w:val="28"/>
          <w:szCs w:val="28"/>
        </w:rPr>
        <w:t>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4.5.2. Щитовая конструкция - средство наружной рекламы и информации, в том числе в объемно-пространственном исполнении, состоящее из фундамента, несущего элемента, каркаса и информационного поля.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В зависимости от площади информационного поля одной стороны щитовые конструкции подразделяются на конструкции следующих форматов: малого (до 4,5 кв. м включительно), среднего (от 4,5 до 10,0 кв. м включительно), большого (от 10,0 до 18,0 кв. м включительно), сверхбольшого (более 18,0 кв. м). Щитовые конструкции, выполненные в одностороннем варианте, должны иметь декоративно оформленную обратную сторону. В случае отсутствия рекламных материалов поверхность щитовой конструкции должна быть закрыта однотонным техническим баннером светлых тонов. Фундаменты щитовых конструкций не должны выступать над уровнем земли. В случаях, когда отсутствует техническая возможность заглубления фундамента, допускается его размещение без заглубления при условии декоративного оформления.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Для подсвета щитовых конструкций малого и среднего форматов при наличии технической возможности должна использоваться подземная подводка электропитания.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 xml:space="preserve">Нижний край каркаса </w:t>
      </w:r>
      <w:proofErr w:type="spellStart"/>
      <w:r w:rsidRPr="00BC3FCB">
        <w:rPr>
          <w:sz w:val="28"/>
          <w:szCs w:val="28"/>
        </w:rPr>
        <w:t>еврощита</w:t>
      </w:r>
      <w:proofErr w:type="spellEnd"/>
      <w:r w:rsidRPr="00BC3FCB">
        <w:rPr>
          <w:sz w:val="28"/>
          <w:szCs w:val="28"/>
        </w:rPr>
        <w:t xml:space="preserve"> 3 </w:t>
      </w:r>
      <w:proofErr w:type="spellStart"/>
      <w:r w:rsidRPr="00BC3FCB">
        <w:rPr>
          <w:sz w:val="28"/>
          <w:szCs w:val="28"/>
        </w:rPr>
        <w:t>x</w:t>
      </w:r>
      <w:proofErr w:type="spellEnd"/>
      <w:r w:rsidRPr="00BC3FCB">
        <w:rPr>
          <w:sz w:val="28"/>
          <w:szCs w:val="28"/>
        </w:rPr>
        <w:t xml:space="preserve"> 6 м или крепящих его конструкций должен располагаться на высоте не менее 4,5 м от поверхности земли.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 xml:space="preserve">Допускается увеличение площади информационного поля </w:t>
      </w:r>
      <w:proofErr w:type="spellStart"/>
      <w:r w:rsidRPr="00BC3FCB">
        <w:rPr>
          <w:sz w:val="28"/>
          <w:szCs w:val="28"/>
        </w:rPr>
        <w:t>еврощита</w:t>
      </w:r>
      <w:proofErr w:type="spellEnd"/>
      <w:r w:rsidRPr="00BC3FCB">
        <w:rPr>
          <w:sz w:val="28"/>
          <w:szCs w:val="28"/>
        </w:rPr>
        <w:t xml:space="preserve"> 3 </w:t>
      </w:r>
      <w:proofErr w:type="spellStart"/>
      <w:r w:rsidRPr="00BC3FCB">
        <w:rPr>
          <w:sz w:val="28"/>
          <w:szCs w:val="28"/>
        </w:rPr>
        <w:t>x</w:t>
      </w:r>
      <w:proofErr w:type="spellEnd"/>
      <w:r w:rsidRPr="00BC3FCB">
        <w:rPr>
          <w:sz w:val="28"/>
          <w:szCs w:val="28"/>
        </w:rPr>
        <w:t xml:space="preserve"> 6 м до 1 кв. м за счет непосредственного выноса информационного поля за пределы конструкции без взимания дополнительной платы по договору на установку и эксплуатацию рекламной конструкции. Увеличение площади информационного поля </w:t>
      </w:r>
      <w:proofErr w:type="spellStart"/>
      <w:r w:rsidRPr="00BC3FCB">
        <w:rPr>
          <w:sz w:val="28"/>
          <w:szCs w:val="28"/>
        </w:rPr>
        <w:t>еврощита</w:t>
      </w:r>
      <w:proofErr w:type="spellEnd"/>
      <w:r w:rsidRPr="00BC3FCB">
        <w:rPr>
          <w:sz w:val="28"/>
          <w:szCs w:val="28"/>
        </w:rPr>
        <w:t xml:space="preserve"> 3 </w:t>
      </w:r>
      <w:proofErr w:type="spellStart"/>
      <w:r w:rsidRPr="00BC3FCB">
        <w:rPr>
          <w:sz w:val="28"/>
          <w:szCs w:val="28"/>
        </w:rPr>
        <w:t>x</w:t>
      </w:r>
      <w:proofErr w:type="spellEnd"/>
      <w:r w:rsidRPr="00BC3FCB">
        <w:rPr>
          <w:sz w:val="28"/>
          <w:szCs w:val="28"/>
        </w:rPr>
        <w:t xml:space="preserve"> 6 м более 1 кв. м не допускается.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 xml:space="preserve">4.5.3. </w:t>
      </w:r>
      <w:proofErr w:type="spellStart"/>
      <w:r w:rsidRPr="00BC3FCB">
        <w:rPr>
          <w:sz w:val="28"/>
          <w:szCs w:val="28"/>
        </w:rPr>
        <w:t>Флаговая</w:t>
      </w:r>
      <w:proofErr w:type="spellEnd"/>
      <w:r w:rsidRPr="00BC3FCB">
        <w:rPr>
          <w:sz w:val="28"/>
          <w:szCs w:val="28"/>
        </w:rPr>
        <w:t xml:space="preserve"> композиция - средство наружной рекламы и информации, состоящее из основания, одного или нескольких флагштоков и мягких полотнищ (информационных полей).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4.5.4. Стела - средство наружной рекламы и информации в индивидуальном исполнении, в котором для размещения информации используется как объем конструкции, так и ее поверхность.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BC3FCB">
        <w:rPr>
          <w:sz w:val="28"/>
          <w:szCs w:val="28"/>
        </w:rPr>
        <w:lastRenderedPageBreak/>
        <w:t>Не допускается использование стел под размещение сменной информации, за исключением стел автозаправочных станций со сменной информацией о реализуемом товаре (марка бензина, цена), и размещение стел при ширине тротуара менее 3 метров и (или) наличии мест для размещения других средств наружной рекламы и информации на фасаде здания или сооружения, за исключением зданий и сооружений, расположенных вне зоны видимости с улично-дорожной сети.</w:t>
      </w:r>
      <w:proofErr w:type="gramEnd"/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4.5.5. Наземное панно - средство наружной рекламы и информации, размещаемое на поверхности земли и состоящее из встроенных в дорожное или земляное покрытие строительных материалов, средств озеленения.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 xml:space="preserve">4.5.6. </w:t>
      </w:r>
      <w:proofErr w:type="spellStart"/>
      <w:r w:rsidRPr="00BC3FCB">
        <w:rPr>
          <w:sz w:val="28"/>
          <w:szCs w:val="28"/>
        </w:rPr>
        <w:t>Штендер</w:t>
      </w:r>
      <w:proofErr w:type="spellEnd"/>
      <w:r w:rsidRPr="00BC3FCB">
        <w:rPr>
          <w:sz w:val="28"/>
          <w:szCs w:val="28"/>
        </w:rPr>
        <w:t xml:space="preserve"> - выносное средство наружной рекламы и информации, размещаемое юридическими лицами или индивидуальными предпринимателями в непосредственной близости от организаций в часы их работы.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 xml:space="preserve">Площадь одной стороны </w:t>
      </w:r>
      <w:proofErr w:type="spellStart"/>
      <w:r w:rsidRPr="00BC3FCB">
        <w:rPr>
          <w:sz w:val="28"/>
          <w:szCs w:val="28"/>
        </w:rPr>
        <w:t>штендера</w:t>
      </w:r>
      <w:proofErr w:type="spellEnd"/>
      <w:r w:rsidRPr="00BC3FCB">
        <w:rPr>
          <w:sz w:val="28"/>
          <w:szCs w:val="28"/>
        </w:rPr>
        <w:t xml:space="preserve"> не должна превышать 1,5 кв. м. </w:t>
      </w:r>
      <w:proofErr w:type="spellStart"/>
      <w:r w:rsidRPr="00BC3FCB">
        <w:rPr>
          <w:sz w:val="28"/>
          <w:szCs w:val="28"/>
        </w:rPr>
        <w:t>Штендеры</w:t>
      </w:r>
      <w:proofErr w:type="spellEnd"/>
      <w:r w:rsidRPr="00BC3FCB">
        <w:rPr>
          <w:sz w:val="28"/>
          <w:szCs w:val="28"/>
        </w:rPr>
        <w:t xml:space="preserve"> должны размещаться в пешеходных зонах в пределах 3 метров от входа в помещение. Не допускается установка </w:t>
      </w:r>
      <w:proofErr w:type="spellStart"/>
      <w:r w:rsidRPr="00BC3FCB">
        <w:rPr>
          <w:sz w:val="28"/>
          <w:szCs w:val="28"/>
        </w:rPr>
        <w:t>штендеров</w:t>
      </w:r>
      <w:proofErr w:type="spellEnd"/>
      <w:r w:rsidRPr="00BC3FCB">
        <w:rPr>
          <w:sz w:val="28"/>
          <w:szCs w:val="28"/>
        </w:rPr>
        <w:t xml:space="preserve"> при ширине тротуара менее 3 метров, а также ориентированных на восприятие с проезжей части.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4.6. Конструкции, размещаемые на зданиях, строениях, сооружениях.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 xml:space="preserve">4.6.1. </w:t>
      </w:r>
      <w:proofErr w:type="gramStart"/>
      <w:r w:rsidRPr="00BC3FCB">
        <w:rPr>
          <w:sz w:val="28"/>
          <w:szCs w:val="28"/>
        </w:rPr>
        <w:t xml:space="preserve">К конструкциям, размещаемым на зданиях, строениях, сооружениях, относятся настенное панно, </w:t>
      </w:r>
      <w:proofErr w:type="spellStart"/>
      <w:r w:rsidRPr="00BC3FCB">
        <w:rPr>
          <w:sz w:val="28"/>
          <w:szCs w:val="28"/>
        </w:rPr>
        <w:t>крышная</w:t>
      </w:r>
      <w:proofErr w:type="spellEnd"/>
      <w:r w:rsidRPr="00BC3FCB">
        <w:rPr>
          <w:sz w:val="28"/>
          <w:szCs w:val="28"/>
        </w:rPr>
        <w:t xml:space="preserve"> установка, кронштейн, конструкции на ограждении (кроме строительного), инженерном сооружении, строительном ограждении, строительная сетка, маркиз, транспарант-перетяжка, </w:t>
      </w:r>
      <w:proofErr w:type="spellStart"/>
      <w:r w:rsidRPr="00BC3FCB">
        <w:rPr>
          <w:sz w:val="28"/>
          <w:szCs w:val="28"/>
        </w:rPr>
        <w:t>толедо</w:t>
      </w:r>
      <w:proofErr w:type="spellEnd"/>
      <w:r w:rsidRPr="00BC3FCB">
        <w:rPr>
          <w:sz w:val="28"/>
          <w:szCs w:val="28"/>
        </w:rPr>
        <w:t>, витраж, конструкция на входной группе.</w:t>
      </w:r>
      <w:proofErr w:type="gramEnd"/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4.6.2. Настенное панно - средство наружной рекламы и информации, размещаемое на плоскости стен зданий или сооружений в виде конструкции, состоящей из каркаса, информационного поля и элементов крепления, либо изображения, непосредственно нанесенного на поверхность стены.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 xml:space="preserve">4.6.3. </w:t>
      </w:r>
      <w:proofErr w:type="spellStart"/>
      <w:r w:rsidRPr="00BC3FCB">
        <w:rPr>
          <w:sz w:val="28"/>
          <w:szCs w:val="28"/>
        </w:rPr>
        <w:t>Крышная</w:t>
      </w:r>
      <w:proofErr w:type="spellEnd"/>
      <w:r w:rsidRPr="00BC3FCB">
        <w:rPr>
          <w:sz w:val="28"/>
          <w:szCs w:val="28"/>
        </w:rPr>
        <w:t xml:space="preserve"> установка - средство наружной рекламы и информации в виде объемной или плоскостной конструкции, полностью или частично размещаемое выше уровня карниза, отделяющего плоскость крыши от вертикальной поверхности стены здания (пристроенного помещения), или на крыше.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4.6.4. Кронштейн - плоскостное или объемно-пространственное консольное средство наружной рекламы и информации, устанавливаемое на фасаде здания, входных группах, ограждениях.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Кронштейны должны быть установлены на высоте не менее 3 м.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Не допускается установка кронштейнов непосредственно над входами в здание.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 xml:space="preserve">4.6.5. </w:t>
      </w:r>
      <w:proofErr w:type="gramStart"/>
      <w:r w:rsidRPr="00BC3FCB">
        <w:rPr>
          <w:sz w:val="28"/>
          <w:szCs w:val="28"/>
        </w:rPr>
        <w:t>Конструкция на ограждении (кроме строительного) - средство наружной рекламы и информации, устанавливаемое на временном ограждении территорий розничной (уличной) торговли (летние кафе, выставки, ограждения торговых зон), а также других временных и постоянных ограждениях.</w:t>
      </w:r>
      <w:proofErr w:type="gramEnd"/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 xml:space="preserve">Конструкции на ограждениях могут быть изготовлены в виде отдельных щитов или мягкого оформления в соответствии с заданным модулем ограждения. В случае применения щитовых конструкций высота щитов не должна превышать размеров несущих элементов ограждений более чем на 1/2 их высоты. Не </w:t>
      </w:r>
      <w:r w:rsidRPr="00BC3FCB">
        <w:rPr>
          <w:sz w:val="28"/>
          <w:szCs w:val="28"/>
        </w:rPr>
        <w:lastRenderedPageBreak/>
        <w:t>допускается размещение конструкций на ограждениях, выполненных способами художественной ковки, литья или гнутья.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4.6.6. Конструкция на инженерном сооружении - средство наружной рекламы и информации, размещаемое на мостах, путепроводах, трубопроводах, эстакадах. Не допускается размещение конструкций на инженерных сооружениях, размещенных над проезжей частью.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4.6.7. Конструкция на строительном ограждении - средство наружной рекламы и информации на ограждениях объектов строительства.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4.6.8. Строительная сетка - временное средство наружной рекламы и информации, закрывающее непосредственно информационным полем фасады объектов строительства или реконструкции (реставрации).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4.6.9. Маркиз - средство наружной рекламы и информации, выполненное в виде козырька с нанесенной на него информацией и размещенное над оконными проемами, витринами, проемами зданий и сооружений или входами в них. Маркиз состоит из элементов крепления к зданию, каркаса и информационного поля, выполненного на мягкой или жесткой основе.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4.6.10. Транспарант-перетяжка - средство наружной рекламы и информации, состоящее из устрой</w:t>
      </w:r>
      <w:proofErr w:type="gramStart"/>
      <w:r w:rsidRPr="00BC3FCB">
        <w:rPr>
          <w:sz w:val="28"/>
          <w:szCs w:val="28"/>
        </w:rPr>
        <w:t>ств кр</w:t>
      </w:r>
      <w:proofErr w:type="gramEnd"/>
      <w:r w:rsidRPr="00BC3FCB">
        <w:rPr>
          <w:sz w:val="28"/>
          <w:szCs w:val="28"/>
        </w:rPr>
        <w:t>епления и натяжения, а также информационного поля на мягкой основе. Транспаранты-перетяжки крепятся на зданиях, строениях, сооружениях, опорах освещения либо собственных опорах.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В целях снижения нагрузок на несущие элементы рекомендуется изготовление информационного поля транспаранта-перетяжки из сетчатых материалов на мягкой основе. Не допускается крепление иных конструкций к опоре транспаранта-перетяжки.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4.6.11. Толедо - плоскостное или объемно-пространственное консольное средство наружной рекламы и информации, устанавливаемое на собственной опоре, опоре освещения, опоре контактной сети.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 xml:space="preserve">Нижний край каркаса </w:t>
      </w:r>
      <w:proofErr w:type="spellStart"/>
      <w:r w:rsidRPr="00BC3FCB">
        <w:rPr>
          <w:sz w:val="28"/>
          <w:szCs w:val="28"/>
        </w:rPr>
        <w:t>толедо</w:t>
      </w:r>
      <w:proofErr w:type="spellEnd"/>
      <w:r w:rsidRPr="00BC3FCB">
        <w:rPr>
          <w:sz w:val="28"/>
          <w:szCs w:val="28"/>
        </w:rPr>
        <w:t xml:space="preserve"> должен располагаться на высоте не менее чем 4,5 м.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4.6.12. Витраж - средство наружной рекламы и информации, размещаемое на внешнем остеклении (с внутренней или наружной стороны) оконных проемов, рассчитанное на восприятие информации с уличной стороны.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4.6.13. Конструкция на входной группе - средство наружной рекламы и информации, размещаемое на козырьках зданий и пристроенных к зданию входных группах, за исключением кронштейна.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4.7. Нетрадиционные конструкции.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К нетрадиционным конструкциям относятся воздушные шары, дирижабли и т.п.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00CE9" w:rsidRPr="00BC3FCB" w:rsidRDefault="00900CE9" w:rsidP="00900CE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C3FCB">
        <w:rPr>
          <w:sz w:val="28"/>
          <w:szCs w:val="28"/>
        </w:rPr>
        <w:t>5. ОФОРМЛЕНИЕ РАЗРЕШИТЕЛЬНЫХ ДОКУМЕНТОВ НА УСТАНОВКУ</w:t>
      </w:r>
    </w:p>
    <w:p w:rsidR="00900CE9" w:rsidRPr="00BC3FCB" w:rsidRDefault="00900CE9" w:rsidP="00900CE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C3FCB">
        <w:rPr>
          <w:sz w:val="28"/>
          <w:szCs w:val="28"/>
        </w:rPr>
        <w:t>И ЭКСПЛУАТАЦИЮ СРЕДСТВ НАРУЖНОЙ РЕКЛАМЫ И ИНФОРМАЦИИ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 xml:space="preserve">5.1. Установка и эксплуатация рекламных конструкций на территории Алексеевского муниципального района допускаются при наличии разрешения на их установку, установка средств наружной информации - при наличии согласования. Требования в части получения разрешений (согласований) не </w:t>
      </w:r>
      <w:r w:rsidRPr="00BC3FCB">
        <w:rPr>
          <w:sz w:val="28"/>
          <w:szCs w:val="28"/>
        </w:rPr>
        <w:lastRenderedPageBreak/>
        <w:t>распространяются на витрины, киоски, лотки, передвижные пункты торговли, уличные зонтики.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5.2. Разрешение на установку рекламной конструкции - документ установленной формы, утвержденной правовым актом Исполнительного комитета Алексеевского муниципального района, удостоверяющий право на установку рекламной конструкции.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 xml:space="preserve">5.3. </w:t>
      </w:r>
      <w:proofErr w:type="gramStart"/>
      <w:r w:rsidRPr="00BC3FCB">
        <w:rPr>
          <w:sz w:val="28"/>
          <w:szCs w:val="28"/>
        </w:rPr>
        <w:t>Согласование на установку средства наружной информации - документ установленной формы, утвержденной правовым актом Исполнительного комитета Алексеевского муниципального района, удостоверяющий право на установку средства наружной информации.</w:t>
      </w:r>
      <w:proofErr w:type="gramEnd"/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 xml:space="preserve">5.4. Оплата государственной пошлины за выдачу разрешения осуществляется на основании и в размере, которые установлены Налоговым </w:t>
      </w:r>
      <w:hyperlink r:id="rId20" w:history="1">
        <w:r w:rsidRPr="00BC3FCB">
          <w:rPr>
            <w:sz w:val="28"/>
            <w:szCs w:val="28"/>
          </w:rPr>
          <w:t>кодексом</w:t>
        </w:r>
      </w:hyperlink>
      <w:r w:rsidRPr="00BC3FCB">
        <w:rPr>
          <w:sz w:val="28"/>
          <w:szCs w:val="28"/>
        </w:rPr>
        <w:t xml:space="preserve"> Российской Федерации.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 xml:space="preserve">5.5. Установка средства наружной рекламы и информации без разрешения (согласования) не допускается. В случае самовольной установки рекламной конструкции она подлежит демонтажу на основании предписания, в случае самовольной установки средства наружной информации - на основании требования. Срок добровольного исполнения </w:t>
      </w:r>
      <w:proofErr w:type="gramStart"/>
      <w:r w:rsidRPr="00BC3FCB">
        <w:rPr>
          <w:sz w:val="28"/>
          <w:szCs w:val="28"/>
        </w:rPr>
        <w:t>требования</w:t>
      </w:r>
      <w:proofErr w:type="gramEnd"/>
      <w:r w:rsidRPr="00BC3FCB">
        <w:rPr>
          <w:sz w:val="28"/>
          <w:szCs w:val="28"/>
        </w:rPr>
        <w:t xml:space="preserve"> о демонтаже самовольно установленного средства наружной рекламы и информации составляет 1 месяц.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5.6. Разрешение (согласование) выдается на основании заявления собственника или иного законного владельца соответствующего имущества либо владельца средства наружной рекламы и информации по согласованию с уполномоченными органами и организациями, перечень которых определяется правовым актом Исполнительного комитета Алексеевского  муниципального района.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5.7. Процедура выдачи разрешений (согласований) и перечень документов, прилагаемых к заявлению на выдачу разрешения (согласования), утверждаются правовым актом Исполнительного комитета Алексеевского  муниципального района.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5.8. Решение о выдаче разрешения (согласования) или об отказе в его выдаче в письменной форме должно быть направлено заявителю в течение двух месяцев со дня приема от него необходимых документов.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5.9. Решение об отказе в выдаче разрешения (согласования) должно быть мотивировано и принято исключительно по следующим основаниям: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5.9.1. несоответствие проекта средства наружной рекламы и информации и его территориального размещения требованиям технического регламента;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5.9.2. несоответствие установки средства наружной рекламы и информации в заявленном месте схеме территориального планирования или генеральному плану;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5.9.3. нарушение требований нормативных актов по безопасности движения транспорта;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5.9.4. нарушение внешнего архитектурного облика сложившейся застройки поселения;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5.9.5. нарушение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lastRenderedPageBreak/>
        <w:t xml:space="preserve">5.9.6. нарушение требований, установленных </w:t>
      </w:r>
      <w:hyperlink r:id="rId21" w:history="1">
        <w:r w:rsidRPr="00BC3FCB">
          <w:rPr>
            <w:sz w:val="28"/>
            <w:szCs w:val="28"/>
          </w:rPr>
          <w:t>частями 5.1</w:t>
        </w:r>
      </w:hyperlink>
      <w:r w:rsidRPr="00BC3FCB">
        <w:rPr>
          <w:sz w:val="28"/>
          <w:szCs w:val="28"/>
        </w:rPr>
        <w:t xml:space="preserve"> - </w:t>
      </w:r>
      <w:hyperlink r:id="rId22" w:history="1">
        <w:r w:rsidRPr="00BC3FCB">
          <w:rPr>
            <w:sz w:val="28"/>
            <w:szCs w:val="28"/>
          </w:rPr>
          <w:t>5.7</w:t>
        </w:r>
      </w:hyperlink>
      <w:r w:rsidRPr="00BC3FCB">
        <w:rPr>
          <w:sz w:val="28"/>
          <w:szCs w:val="28"/>
        </w:rPr>
        <w:t xml:space="preserve"> и </w:t>
      </w:r>
      <w:hyperlink r:id="rId23" w:history="1">
        <w:r w:rsidRPr="00BC3FCB">
          <w:rPr>
            <w:sz w:val="28"/>
            <w:szCs w:val="28"/>
          </w:rPr>
          <w:t>9.1 статьи 19</w:t>
        </w:r>
      </w:hyperlink>
      <w:r w:rsidRPr="00BC3FCB">
        <w:rPr>
          <w:sz w:val="28"/>
          <w:szCs w:val="28"/>
        </w:rPr>
        <w:t xml:space="preserve"> Федерального закона "О рекламе".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5.10. Разрешение на установку рекламной конструкции выдается на срок действия договора на установку и эксплуатацию средства наружной рекламы и информации, но не более чем на 5 лет.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5.11. Согласование на установку средства наружной информации выдается на срок действия письменного согласия собственника имущества, к которому присоединяется средство наружной информации, но не более чем на 5 лет.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5.12. Решение об аннулировании разрешения (отзыве согласования) принимается: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5.12.1. в течение месяца со дня направления в Исполнительный комитет Алексеевского муниципального района владельцем средства наружной рекламы и информации уведомления о своем отказе от дальнейшего использования разрешения (согласования);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5.12.2. в течение месяца с момента направления в Исполнительный комитет  Алексеевского муниципального района собственником или иным законным владельцем имущества, к которому присоединено средство наружной рекламы и информации, документа, подтверждающего прекращение договора, заключенного между таким собственником или таким владельцем имущества и владельцем рекламной конструкции;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5.12.3. в случае, если в течение года со дня выдачи разрешения (согласования) средство наружной рекламы и информации не установлено;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5.12.4. в случае, если рекламная конструкция используется не в целях распространения рекламы, а средство наружной информации - в целях размещения рекламы;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 xml:space="preserve">5.12.5. в случае, если разрешение выдано лицу, заключившему договор на установку и эксплуатацию средства наружной рекламы и информации с нарушением требований, установленных </w:t>
      </w:r>
      <w:hyperlink r:id="rId24" w:history="1">
        <w:r w:rsidRPr="00BC3FCB">
          <w:rPr>
            <w:sz w:val="28"/>
            <w:szCs w:val="28"/>
          </w:rPr>
          <w:t>частями 5.1</w:t>
        </w:r>
      </w:hyperlink>
      <w:r w:rsidRPr="00BC3FCB">
        <w:rPr>
          <w:sz w:val="28"/>
          <w:szCs w:val="28"/>
        </w:rPr>
        <w:t xml:space="preserve"> - </w:t>
      </w:r>
      <w:hyperlink r:id="rId25" w:history="1">
        <w:r w:rsidRPr="00BC3FCB">
          <w:rPr>
            <w:sz w:val="28"/>
            <w:szCs w:val="28"/>
          </w:rPr>
          <w:t>5.7 статьи 19</w:t>
        </w:r>
      </w:hyperlink>
      <w:r w:rsidRPr="00BC3FCB">
        <w:rPr>
          <w:sz w:val="28"/>
          <w:szCs w:val="28"/>
        </w:rPr>
        <w:t xml:space="preserve"> Федерального закона "О рекламе", либо результаты аукциона или конкурса признаны недействительными в соответствии с законодательством Российской Федерации;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 xml:space="preserve">5.12.6. в случае нарушения требований, установленных </w:t>
      </w:r>
      <w:hyperlink r:id="rId26" w:history="1">
        <w:r w:rsidRPr="00BC3FCB">
          <w:rPr>
            <w:sz w:val="28"/>
            <w:szCs w:val="28"/>
          </w:rPr>
          <w:t>частями 9.1</w:t>
        </w:r>
      </w:hyperlink>
      <w:r w:rsidRPr="00BC3FCB">
        <w:rPr>
          <w:sz w:val="28"/>
          <w:szCs w:val="28"/>
        </w:rPr>
        <w:t xml:space="preserve"> и </w:t>
      </w:r>
      <w:hyperlink r:id="rId27" w:history="1">
        <w:r w:rsidRPr="00BC3FCB">
          <w:rPr>
            <w:sz w:val="28"/>
            <w:szCs w:val="28"/>
          </w:rPr>
          <w:t>9.3 статьи 19</w:t>
        </w:r>
      </w:hyperlink>
      <w:r w:rsidRPr="00BC3FCB">
        <w:rPr>
          <w:sz w:val="28"/>
          <w:szCs w:val="28"/>
        </w:rPr>
        <w:t xml:space="preserve"> Федерального закона "О рекламе".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 xml:space="preserve">5.13. Разрешение может быть признано недействительным в судебном порядке в случаях, установленных Федеральным </w:t>
      </w:r>
      <w:hyperlink r:id="rId28" w:history="1">
        <w:r w:rsidRPr="00BC3FCB">
          <w:rPr>
            <w:sz w:val="28"/>
            <w:szCs w:val="28"/>
          </w:rPr>
          <w:t>законом</w:t>
        </w:r>
      </w:hyperlink>
      <w:r w:rsidRPr="00BC3FCB">
        <w:rPr>
          <w:sz w:val="28"/>
          <w:szCs w:val="28"/>
        </w:rPr>
        <w:t xml:space="preserve"> "О рекламе".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 xml:space="preserve">5.14. Переоформление разрешения (согласования) на новое лицо осуществляется при переходе права собственности или другого вещного права на средство наружной рекламы и информации на основании письменного заявления прежнего владельца средства наружной рекламы и информации. Переоформление допускается в пределах срока действия разрешения (согласования). Отметка о переоформлении разрешения (согласования) проставляется на обратной стороне ранее выданного прежнему владельцу средства наружной рекламы и информации бланка разрешения (согласования). </w:t>
      </w:r>
      <w:proofErr w:type="gramStart"/>
      <w:r w:rsidRPr="00BC3FCB">
        <w:rPr>
          <w:sz w:val="28"/>
          <w:szCs w:val="28"/>
        </w:rPr>
        <w:t xml:space="preserve">При переоформлении разрешения (согласования) на установку средства наружной рекламы и информации на имуществе, находящемся в муниципальной собственности, а также земельных участках, государственная собственность на которые не разграничена и правом распоряжения которыми обладают органы местного самоуправления, заключается </w:t>
      </w:r>
      <w:r w:rsidRPr="00BC3FCB">
        <w:rPr>
          <w:sz w:val="28"/>
          <w:szCs w:val="28"/>
        </w:rPr>
        <w:lastRenderedPageBreak/>
        <w:t>трехстороннее соглашение о передаче прав и обязанностей по договору на установку и эксплуатацию средства наружной рекламы и информации.</w:t>
      </w:r>
      <w:proofErr w:type="gramEnd"/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 xml:space="preserve">5.15. Установка и эксплуатация средства наружной рекламы и информации осуществляются его владельцем по договору с собственником имущества, к которому присоединяется средство наружной рекламы и информации, либо с лицом, </w:t>
      </w:r>
      <w:proofErr w:type="spellStart"/>
      <w:r w:rsidRPr="00BC3FCB">
        <w:rPr>
          <w:sz w:val="28"/>
          <w:szCs w:val="28"/>
        </w:rPr>
        <w:t>управомоченным</w:t>
      </w:r>
      <w:proofErr w:type="spellEnd"/>
      <w:r w:rsidRPr="00BC3FCB">
        <w:rPr>
          <w:sz w:val="28"/>
          <w:szCs w:val="28"/>
        </w:rPr>
        <w:t xml:space="preserve"> собственником такого имущества, в том числе с арендатором. В случае если для установки и эксплуатации средства наружной рекламы и информации предполагается использовать общее имущество собственников помещений в многоквартирном доме, заключение договора на установку и эксплуатацию средства наружной рекламы и информации </w:t>
      </w:r>
      <w:proofErr w:type="gramStart"/>
      <w:r w:rsidRPr="00BC3FCB">
        <w:rPr>
          <w:sz w:val="28"/>
          <w:szCs w:val="28"/>
        </w:rPr>
        <w:t>возможно</w:t>
      </w:r>
      <w:proofErr w:type="gramEnd"/>
      <w:r w:rsidRPr="00BC3FCB">
        <w:rPr>
          <w:sz w:val="28"/>
          <w:szCs w:val="28"/>
        </w:rPr>
        <w:t xml:space="preserve"> лишь при наличии согласия собственников помещений в многоквартирном доме, полученного в порядке, установленном Жилищным </w:t>
      </w:r>
      <w:hyperlink r:id="rId29" w:history="1">
        <w:r w:rsidRPr="00BC3FCB">
          <w:rPr>
            <w:sz w:val="28"/>
            <w:szCs w:val="28"/>
          </w:rPr>
          <w:t>кодексом</w:t>
        </w:r>
      </w:hyperlink>
      <w:r w:rsidRPr="00BC3FCB">
        <w:rPr>
          <w:sz w:val="28"/>
          <w:szCs w:val="28"/>
        </w:rPr>
        <w:t xml:space="preserve"> Российской Федерации. Заключение такого договора осуществляется лицом, уполномоченным на его заключение общим собранием собственников помещений в многоквартирном доме.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 xml:space="preserve">5.16. Договор на установку и эксплуатацию рекламной конструкции заключается сроком на пять лет, за исключением договора на установку и эксплуатацию временной рекламной конструкции, который может быть заключен сроком не более чем на двенадцать месяцев. По истечении срока действия договора на установку и эксплуатацию рекламной конструкции обязательства сторон по договору прекращаются. Заключение договора на установку и эксплуатацию рекламной конструкции осуществляется в соответствии с нормами Федерального </w:t>
      </w:r>
      <w:hyperlink r:id="rId30" w:history="1">
        <w:r w:rsidRPr="00BC3FCB">
          <w:rPr>
            <w:sz w:val="28"/>
            <w:szCs w:val="28"/>
          </w:rPr>
          <w:t>закона</w:t>
        </w:r>
      </w:hyperlink>
      <w:r w:rsidRPr="00BC3FCB">
        <w:rPr>
          <w:sz w:val="28"/>
          <w:szCs w:val="28"/>
        </w:rPr>
        <w:t xml:space="preserve"> "О рекламе" и гражданского законодательства.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5.17. Договор на установку и эксплуатацию средства наружной рекламы и информации на имуществе, находящемся в муниципальной собственности, а также земельных участках, государственная собственность на которые не разграничена и правом распоряжения которыми обладают органы местного самоуправления, заключается Исполнительным комитетом Алексеевского  муниципального района на основе торгов. Торги проводятся в форме аукциона.</w:t>
      </w:r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 xml:space="preserve">5.18. </w:t>
      </w:r>
      <w:proofErr w:type="gramStart"/>
      <w:r w:rsidRPr="00BC3FCB">
        <w:rPr>
          <w:sz w:val="28"/>
          <w:szCs w:val="28"/>
        </w:rPr>
        <w:t>На период действия договора на установку и эксплуатацию средства наружной рекламы и информации владелец средства наружной рекламы и информации имеет право беспрепятственного доступа к имуществу, к которому присоединяется средство наружной рекламы и информации, в части пользования этим имуществом для целей, связанных с монтажом, эксплуатацией, техническим обслуживанием и демонтажем средства наружной рекламы и информации.</w:t>
      </w:r>
      <w:proofErr w:type="gramEnd"/>
    </w:p>
    <w:p w:rsidR="00900CE9" w:rsidRPr="00BC3FCB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5.19. Решения, действия (бездействие) уполномоченных органов и должностных лиц в области наружной рекламы и информации могут быть обжалованы в судебном порядке.</w:t>
      </w:r>
    </w:p>
    <w:p w:rsidR="00900CE9" w:rsidRPr="00BC3FCB" w:rsidRDefault="00EC449E" w:rsidP="008740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5.20. Разрешение (согласование) выдается в случае отсутствия задолженности по налогам, сборам и иным платежам в бюджеты бюджетной системы Российской Федерации (</w:t>
      </w:r>
      <w:r w:rsidR="00874008" w:rsidRPr="00BC3FCB">
        <w:rPr>
          <w:sz w:val="28"/>
          <w:szCs w:val="28"/>
        </w:rPr>
        <w:t xml:space="preserve">сведения </w:t>
      </w:r>
      <w:r w:rsidRPr="00BC3FCB">
        <w:rPr>
          <w:sz w:val="28"/>
          <w:szCs w:val="28"/>
        </w:rPr>
        <w:t>предоставляются в рамках межведомственного взаимодействия).</w:t>
      </w:r>
    </w:p>
    <w:p w:rsidR="008C12B8" w:rsidRPr="00BC3FCB" w:rsidRDefault="008C12B8" w:rsidP="00900C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81AE7" w:rsidRPr="00BC3FCB" w:rsidRDefault="00781AE7" w:rsidP="00781AE7">
      <w:pPr>
        <w:spacing w:line="251" w:lineRule="auto"/>
        <w:ind w:right="551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Руководитель</w:t>
      </w:r>
    </w:p>
    <w:p w:rsidR="00781AE7" w:rsidRPr="00BC3FCB" w:rsidRDefault="00781AE7" w:rsidP="00781AE7">
      <w:pPr>
        <w:spacing w:line="251" w:lineRule="auto"/>
        <w:ind w:right="551"/>
        <w:jc w:val="both"/>
        <w:rPr>
          <w:sz w:val="28"/>
          <w:szCs w:val="28"/>
        </w:rPr>
      </w:pPr>
      <w:r w:rsidRPr="00BC3FCB">
        <w:rPr>
          <w:sz w:val="28"/>
          <w:szCs w:val="28"/>
        </w:rPr>
        <w:t xml:space="preserve">аппарата Совета </w:t>
      </w:r>
    </w:p>
    <w:p w:rsidR="00EC449E" w:rsidRPr="00BC3FCB" w:rsidRDefault="00781AE7" w:rsidP="008C12B8">
      <w:pPr>
        <w:spacing w:line="251" w:lineRule="auto"/>
        <w:ind w:right="551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Алексеевского муниципального района                                 А.С.Харитонов</w:t>
      </w:r>
    </w:p>
    <w:p w:rsidR="00843ACA" w:rsidRPr="00BC3FCB" w:rsidRDefault="00843ACA" w:rsidP="00900CE9">
      <w:pPr>
        <w:tabs>
          <w:tab w:val="left" w:pos="5580"/>
        </w:tabs>
        <w:ind w:left="5580"/>
        <w:rPr>
          <w:sz w:val="28"/>
          <w:szCs w:val="28"/>
        </w:rPr>
      </w:pPr>
    </w:p>
    <w:p w:rsidR="00843ACA" w:rsidRPr="00BC3FCB" w:rsidRDefault="00843ACA" w:rsidP="00900CE9">
      <w:pPr>
        <w:tabs>
          <w:tab w:val="left" w:pos="5580"/>
        </w:tabs>
        <w:ind w:left="5580"/>
        <w:rPr>
          <w:sz w:val="28"/>
          <w:szCs w:val="28"/>
        </w:rPr>
      </w:pPr>
    </w:p>
    <w:p w:rsidR="00843ACA" w:rsidRPr="00BC3FCB" w:rsidRDefault="00843ACA" w:rsidP="00900CE9">
      <w:pPr>
        <w:tabs>
          <w:tab w:val="left" w:pos="5580"/>
        </w:tabs>
        <w:ind w:left="5580"/>
        <w:rPr>
          <w:sz w:val="28"/>
          <w:szCs w:val="28"/>
        </w:rPr>
      </w:pPr>
    </w:p>
    <w:p w:rsidR="00843ACA" w:rsidRPr="00BC3FCB" w:rsidRDefault="00843ACA" w:rsidP="00900CE9">
      <w:pPr>
        <w:tabs>
          <w:tab w:val="left" w:pos="5580"/>
        </w:tabs>
        <w:ind w:left="5580"/>
        <w:rPr>
          <w:sz w:val="28"/>
          <w:szCs w:val="28"/>
        </w:rPr>
      </w:pPr>
    </w:p>
    <w:p w:rsidR="00843ACA" w:rsidRPr="00BC3FCB" w:rsidRDefault="00843ACA" w:rsidP="00900CE9">
      <w:pPr>
        <w:tabs>
          <w:tab w:val="left" w:pos="5580"/>
        </w:tabs>
        <w:ind w:left="5580"/>
        <w:rPr>
          <w:sz w:val="28"/>
          <w:szCs w:val="28"/>
        </w:rPr>
      </w:pPr>
    </w:p>
    <w:p w:rsidR="00843ACA" w:rsidRPr="00BC3FCB" w:rsidRDefault="00843ACA" w:rsidP="00900CE9">
      <w:pPr>
        <w:tabs>
          <w:tab w:val="left" w:pos="5580"/>
        </w:tabs>
        <w:ind w:left="5580"/>
        <w:rPr>
          <w:sz w:val="28"/>
          <w:szCs w:val="28"/>
        </w:rPr>
      </w:pPr>
    </w:p>
    <w:p w:rsidR="00843ACA" w:rsidRPr="00BC3FCB" w:rsidRDefault="00843ACA" w:rsidP="00900CE9">
      <w:pPr>
        <w:tabs>
          <w:tab w:val="left" w:pos="5580"/>
        </w:tabs>
        <w:ind w:left="5580"/>
        <w:rPr>
          <w:sz w:val="28"/>
          <w:szCs w:val="28"/>
        </w:rPr>
      </w:pPr>
    </w:p>
    <w:p w:rsidR="00843ACA" w:rsidRPr="00BC3FCB" w:rsidRDefault="00843ACA" w:rsidP="00900CE9">
      <w:pPr>
        <w:tabs>
          <w:tab w:val="left" w:pos="5580"/>
        </w:tabs>
        <w:ind w:left="5580"/>
        <w:rPr>
          <w:sz w:val="28"/>
          <w:szCs w:val="28"/>
        </w:rPr>
      </w:pPr>
    </w:p>
    <w:p w:rsidR="00843ACA" w:rsidRPr="00BC3FCB" w:rsidRDefault="00843ACA" w:rsidP="00900CE9">
      <w:pPr>
        <w:tabs>
          <w:tab w:val="left" w:pos="5580"/>
        </w:tabs>
        <w:ind w:left="5580"/>
        <w:rPr>
          <w:sz w:val="28"/>
          <w:szCs w:val="28"/>
        </w:rPr>
      </w:pPr>
    </w:p>
    <w:p w:rsidR="00843ACA" w:rsidRPr="00BC3FCB" w:rsidRDefault="00843ACA" w:rsidP="00900CE9">
      <w:pPr>
        <w:tabs>
          <w:tab w:val="left" w:pos="5580"/>
        </w:tabs>
        <w:ind w:left="5580"/>
        <w:rPr>
          <w:sz w:val="28"/>
          <w:szCs w:val="28"/>
        </w:rPr>
      </w:pPr>
    </w:p>
    <w:p w:rsidR="00843ACA" w:rsidRPr="00BC3FCB" w:rsidRDefault="00843ACA" w:rsidP="00900CE9">
      <w:pPr>
        <w:tabs>
          <w:tab w:val="left" w:pos="5580"/>
        </w:tabs>
        <w:ind w:left="5580"/>
        <w:rPr>
          <w:sz w:val="28"/>
          <w:szCs w:val="28"/>
        </w:rPr>
      </w:pPr>
    </w:p>
    <w:p w:rsidR="00900CE9" w:rsidRPr="00BC3FCB" w:rsidRDefault="00874008" w:rsidP="00900CE9">
      <w:pPr>
        <w:tabs>
          <w:tab w:val="left" w:pos="5580"/>
        </w:tabs>
        <w:ind w:left="5580"/>
        <w:rPr>
          <w:sz w:val="28"/>
          <w:szCs w:val="28"/>
        </w:rPr>
      </w:pPr>
      <w:r w:rsidRPr="00BC3FCB">
        <w:rPr>
          <w:sz w:val="28"/>
          <w:szCs w:val="28"/>
        </w:rPr>
        <w:t>Приложение № 2</w:t>
      </w:r>
    </w:p>
    <w:p w:rsidR="00900CE9" w:rsidRPr="00BC3FCB" w:rsidRDefault="00874008" w:rsidP="00900CE9">
      <w:pPr>
        <w:tabs>
          <w:tab w:val="left" w:pos="5580"/>
        </w:tabs>
        <w:ind w:left="5580"/>
        <w:rPr>
          <w:sz w:val="28"/>
          <w:szCs w:val="28"/>
        </w:rPr>
      </w:pPr>
      <w:r w:rsidRPr="00BC3FCB">
        <w:rPr>
          <w:sz w:val="28"/>
          <w:szCs w:val="28"/>
        </w:rPr>
        <w:t>к решению</w:t>
      </w:r>
      <w:r w:rsidR="00900CE9" w:rsidRPr="00BC3FCB">
        <w:rPr>
          <w:sz w:val="28"/>
          <w:szCs w:val="28"/>
        </w:rPr>
        <w:t xml:space="preserve"> Совета Алексеевского</w:t>
      </w:r>
    </w:p>
    <w:p w:rsidR="00900CE9" w:rsidRPr="00BC3FCB" w:rsidRDefault="00900CE9" w:rsidP="00900CE9">
      <w:pPr>
        <w:tabs>
          <w:tab w:val="left" w:pos="5580"/>
        </w:tabs>
        <w:ind w:left="5580"/>
        <w:rPr>
          <w:sz w:val="28"/>
          <w:szCs w:val="28"/>
        </w:rPr>
      </w:pPr>
      <w:r w:rsidRPr="00BC3FCB">
        <w:rPr>
          <w:sz w:val="28"/>
          <w:szCs w:val="28"/>
        </w:rPr>
        <w:t>муниципального района</w:t>
      </w:r>
    </w:p>
    <w:p w:rsidR="00900CE9" w:rsidRPr="00BC3FCB" w:rsidRDefault="006754A3" w:rsidP="00900CE9">
      <w:pPr>
        <w:tabs>
          <w:tab w:val="left" w:pos="5580"/>
        </w:tabs>
        <w:ind w:left="5580"/>
        <w:rPr>
          <w:sz w:val="28"/>
          <w:szCs w:val="28"/>
        </w:rPr>
      </w:pPr>
      <w:r w:rsidRPr="00BC3FCB">
        <w:rPr>
          <w:sz w:val="28"/>
          <w:szCs w:val="28"/>
        </w:rPr>
        <w:t>от 23.04.2021</w:t>
      </w:r>
      <w:r w:rsidR="00297E96" w:rsidRPr="00BC3FCB">
        <w:rPr>
          <w:sz w:val="28"/>
          <w:szCs w:val="28"/>
        </w:rPr>
        <w:t xml:space="preserve"> г. № 41</w:t>
      </w:r>
    </w:p>
    <w:p w:rsidR="00900CE9" w:rsidRPr="00BC3FCB" w:rsidRDefault="00900CE9" w:rsidP="00900CE9">
      <w:pPr>
        <w:widowControl w:val="0"/>
        <w:shd w:val="clear" w:color="auto" w:fill="FFFFFF"/>
        <w:autoSpaceDE w:val="0"/>
        <w:autoSpaceDN w:val="0"/>
        <w:adjustRightInd w:val="0"/>
        <w:ind w:right="148"/>
        <w:jc w:val="center"/>
        <w:rPr>
          <w:bCs/>
          <w:color w:val="000000"/>
          <w:spacing w:val="-15"/>
          <w:sz w:val="28"/>
          <w:szCs w:val="28"/>
        </w:rPr>
      </w:pPr>
    </w:p>
    <w:p w:rsidR="00900CE9" w:rsidRPr="00BC3FCB" w:rsidRDefault="00900CE9" w:rsidP="00900CE9">
      <w:pPr>
        <w:widowControl w:val="0"/>
        <w:shd w:val="clear" w:color="auto" w:fill="FFFFFF"/>
        <w:autoSpaceDE w:val="0"/>
        <w:autoSpaceDN w:val="0"/>
        <w:adjustRightInd w:val="0"/>
        <w:ind w:right="148"/>
        <w:jc w:val="center"/>
        <w:rPr>
          <w:bCs/>
          <w:color w:val="000000"/>
          <w:spacing w:val="-15"/>
          <w:sz w:val="28"/>
          <w:szCs w:val="28"/>
        </w:rPr>
      </w:pPr>
    </w:p>
    <w:p w:rsidR="00900CE9" w:rsidRPr="00BC3FCB" w:rsidRDefault="00900CE9" w:rsidP="00900CE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C3FCB">
        <w:rPr>
          <w:sz w:val="28"/>
          <w:szCs w:val="28"/>
        </w:rPr>
        <w:t xml:space="preserve">ПОРЯДОК </w:t>
      </w:r>
    </w:p>
    <w:p w:rsidR="00900CE9" w:rsidRPr="00BC3FCB" w:rsidRDefault="00900CE9" w:rsidP="00EC449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C3FCB">
        <w:rPr>
          <w:sz w:val="28"/>
          <w:szCs w:val="28"/>
        </w:rPr>
        <w:t>расчета размера платы за размещение рекламных конструкций и средств наружной информации на имуществе Алексеевского муниципа</w:t>
      </w:r>
      <w:r w:rsidR="00EC449E" w:rsidRPr="00BC3FCB">
        <w:rPr>
          <w:sz w:val="28"/>
          <w:szCs w:val="28"/>
        </w:rPr>
        <w:t xml:space="preserve">льного района </w:t>
      </w:r>
      <w:r w:rsidRPr="00BC3FCB">
        <w:rPr>
          <w:sz w:val="28"/>
          <w:szCs w:val="28"/>
        </w:rPr>
        <w:t xml:space="preserve"> и земельных участках, находящихся в государственной собственности, собственности Алексеевского</w:t>
      </w:r>
      <w:r w:rsidR="00EC449E" w:rsidRPr="00BC3FCB">
        <w:rPr>
          <w:sz w:val="28"/>
          <w:szCs w:val="28"/>
        </w:rPr>
        <w:t xml:space="preserve"> муниципального района</w:t>
      </w:r>
    </w:p>
    <w:p w:rsidR="00900CE9" w:rsidRPr="00BC3FCB" w:rsidRDefault="00900CE9" w:rsidP="00900CE9">
      <w:pPr>
        <w:widowControl w:val="0"/>
        <w:shd w:val="clear" w:color="auto" w:fill="FFFFFF"/>
        <w:autoSpaceDE w:val="0"/>
        <w:autoSpaceDN w:val="0"/>
        <w:adjustRightInd w:val="0"/>
        <w:ind w:right="148"/>
        <w:jc w:val="center"/>
        <w:rPr>
          <w:sz w:val="28"/>
          <w:szCs w:val="28"/>
        </w:rPr>
      </w:pPr>
    </w:p>
    <w:p w:rsidR="00900CE9" w:rsidRPr="00BC3FCB" w:rsidRDefault="00900CE9" w:rsidP="00900CE9">
      <w:pPr>
        <w:widowControl w:val="0"/>
        <w:shd w:val="clear" w:color="auto" w:fill="FFFFFF"/>
        <w:autoSpaceDE w:val="0"/>
        <w:autoSpaceDN w:val="0"/>
        <w:adjustRightInd w:val="0"/>
        <w:ind w:right="147" w:firstLine="709"/>
        <w:jc w:val="both"/>
        <w:rPr>
          <w:sz w:val="28"/>
          <w:szCs w:val="28"/>
        </w:rPr>
      </w:pPr>
      <w:r w:rsidRPr="00BC3FCB">
        <w:rPr>
          <w:color w:val="000000"/>
          <w:sz w:val="28"/>
          <w:szCs w:val="28"/>
        </w:rPr>
        <w:t xml:space="preserve">Настоящий   порядок   применяется   в   соответствии   с   Положением о </w:t>
      </w:r>
      <w:r w:rsidRPr="00BC3FCB">
        <w:rPr>
          <w:sz w:val="28"/>
          <w:szCs w:val="28"/>
        </w:rPr>
        <w:t xml:space="preserve">порядке размещения рекламных конструкций и средств наружной информации </w:t>
      </w:r>
      <w:r w:rsidRPr="00BC3FCB">
        <w:rPr>
          <w:color w:val="000000"/>
          <w:sz w:val="28"/>
          <w:szCs w:val="28"/>
        </w:rPr>
        <w:t xml:space="preserve">на территории Алексеевского муниципального района при расчете </w:t>
      </w:r>
      <w:r w:rsidRPr="00BC3FCB">
        <w:rPr>
          <w:sz w:val="28"/>
          <w:szCs w:val="28"/>
        </w:rPr>
        <w:t>размера платы за размещение рекламных конструкций и средств наружной информации на имуществе Алексеевского муниципа</w:t>
      </w:r>
      <w:r w:rsidR="00EC449E" w:rsidRPr="00BC3FCB">
        <w:rPr>
          <w:sz w:val="28"/>
          <w:szCs w:val="28"/>
        </w:rPr>
        <w:t>льного района</w:t>
      </w:r>
      <w:r w:rsidRPr="00BC3FCB">
        <w:rPr>
          <w:sz w:val="28"/>
          <w:szCs w:val="28"/>
        </w:rPr>
        <w:t xml:space="preserve"> и земельных участках, находящихся в государственной собственности, собственности Алексеевского муницип</w:t>
      </w:r>
      <w:r w:rsidR="00EC449E" w:rsidRPr="00BC3FCB">
        <w:rPr>
          <w:sz w:val="28"/>
          <w:szCs w:val="28"/>
        </w:rPr>
        <w:t>ального района</w:t>
      </w:r>
      <w:r w:rsidRPr="00BC3FCB">
        <w:rPr>
          <w:sz w:val="28"/>
          <w:szCs w:val="28"/>
        </w:rPr>
        <w:t>.</w:t>
      </w:r>
    </w:p>
    <w:p w:rsidR="00900CE9" w:rsidRPr="00BC3FCB" w:rsidRDefault="00900CE9" w:rsidP="00900CE9">
      <w:pPr>
        <w:widowControl w:val="0"/>
        <w:shd w:val="clear" w:color="auto" w:fill="FFFFFF"/>
        <w:autoSpaceDE w:val="0"/>
        <w:autoSpaceDN w:val="0"/>
        <w:adjustRightInd w:val="0"/>
        <w:spacing w:before="5"/>
        <w:ind w:right="147" w:firstLine="709"/>
        <w:jc w:val="both"/>
        <w:rPr>
          <w:sz w:val="28"/>
          <w:szCs w:val="28"/>
        </w:rPr>
      </w:pPr>
      <w:r w:rsidRPr="00BC3FCB">
        <w:rPr>
          <w:color w:val="000000"/>
          <w:sz w:val="28"/>
          <w:szCs w:val="28"/>
        </w:rPr>
        <w:t xml:space="preserve">1. В границах поселений по принципу возможности и престижности размещения рекламных конструкций </w:t>
      </w:r>
      <w:r w:rsidRPr="00BC3FCB">
        <w:rPr>
          <w:sz w:val="28"/>
          <w:szCs w:val="28"/>
        </w:rPr>
        <w:t xml:space="preserve">и средств наружной информации </w:t>
      </w:r>
      <w:r w:rsidR="00EC449E" w:rsidRPr="00BC3FCB">
        <w:rPr>
          <w:color w:val="000000"/>
          <w:sz w:val="28"/>
          <w:szCs w:val="28"/>
        </w:rPr>
        <w:t>Алексеевский</w:t>
      </w:r>
      <w:r w:rsidRPr="00BC3FCB">
        <w:rPr>
          <w:color w:val="000000"/>
          <w:sz w:val="28"/>
          <w:szCs w:val="28"/>
        </w:rPr>
        <w:t xml:space="preserve">  муниципальный район делится на  следующие зоны:</w:t>
      </w:r>
    </w:p>
    <w:p w:rsidR="00900CE9" w:rsidRPr="00BC3FCB" w:rsidRDefault="00900CE9" w:rsidP="00900CE9">
      <w:pPr>
        <w:widowControl w:val="0"/>
        <w:shd w:val="clear" w:color="auto" w:fill="FFFFFF"/>
        <w:autoSpaceDE w:val="0"/>
        <w:autoSpaceDN w:val="0"/>
        <w:adjustRightInd w:val="0"/>
        <w:spacing w:before="10"/>
        <w:ind w:right="148" w:firstLine="709"/>
        <w:jc w:val="both"/>
        <w:rPr>
          <w:color w:val="000000"/>
          <w:sz w:val="28"/>
          <w:szCs w:val="28"/>
        </w:rPr>
      </w:pPr>
      <w:r w:rsidRPr="00BC3FCB">
        <w:rPr>
          <w:color w:val="000000"/>
          <w:sz w:val="28"/>
          <w:szCs w:val="28"/>
        </w:rPr>
        <w:t xml:space="preserve"> 1.1 </w:t>
      </w:r>
      <w:proofErr w:type="spellStart"/>
      <w:r w:rsidRPr="00BC3FCB">
        <w:rPr>
          <w:color w:val="000000"/>
          <w:sz w:val="28"/>
          <w:szCs w:val="28"/>
        </w:rPr>
        <w:t>пгт</w:t>
      </w:r>
      <w:proofErr w:type="spellEnd"/>
      <w:r w:rsidRPr="00BC3FCB">
        <w:rPr>
          <w:color w:val="000000"/>
          <w:sz w:val="28"/>
          <w:szCs w:val="28"/>
        </w:rPr>
        <w:t xml:space="preserve"> Алексеевское:</w:t>
      </w:r>
    </w:p>
    <w:p w:rsidR="00900CE9" w:rsidRPr="00BC3FCB" w:rsidRDefault="00900CE9" w:rsidP="00900CE9">
      <w:pPr>
        <w:widowControl w:val="0"/>
        <w:shd w:val="clear" w:color="auto" w:fill="FFFFFF"/>
        <w:autoSpaceDE w:val="0"/>
        <w:autoSpaceDN w:val="0"/>
        <w:adjustRightInd w:val="0"/>
        <w:spacing w:before="10"/>
        <w:ind w:right="148" w:firstLine="709"/>
        <w:jc w:val="both"/>
        <w:rPr>
          <w:color w:val="000000"/>
          <w:sz w:val="28"/>
          <w:szCs w:val="28"/>
        </w:rPr>
      </w:pPr>
      <w:r w:rsidRPr="00BC3FCB">
        <w:rPr>
          <w:color w:val="000000"/>
          <w:sz w:val="28"/>
          <w:szCs w:val="28"/>
        </w:rPr>
        <w:t>а) улицы:  Ленина, Советская, Казакова- зона № 1;</w:t>
      </w:r>
    </w:p>
    <w:p w:rsidR="00900CE9" w:rsidRPr="00BC3FCB" w:rsidRDefault="00900CE9" w:rsidP="00900CE9">
      <w:pPr>
        <w:widowControl w:val="0"/>
        <w:shd w:val="clear" w:color="auto" w:fill="FFFFFF"/>
        <w:autoSpaceDE w:val="0"/>
        <w:autoSpaceDN w:val="0"/>
        <w:adjustRightInd w:val="0"/>
        <w:spacing w:before="5"/>
        <w:ind w:right="148" w:firstLine="709"/>
        <w:jc w:val="both"/>
        <w:rPr>
          <w:color w:val="000000"/>
          <w:sz w:val="28"/>
          <w:szCs w:val="28"/>
        </w:rPr>
      </w:pPr>
      <w:r w:rsidRPr="00BC3FCB">
        <w:rPr>
          <w:color w:val="000000"/>
          <w:sz w:val="28"/>
          <w:szCs w:val="28"/>
        </w:rPr>
        <w:t>б) все остальные улицы - зона № 2.</w:t>
      </w:r>
    </w:p>
    <w:p w:rsidR="00900CE9" w:rsidRPr="00BC3FCB" w:rsidRDefault="00900CE9" w:rsidP="00900CE9">
      <w:pPr>
        <w:widowControl w:val="0"/>
        <w:shd w:val="clear" w:color="auto" w:fill="FFFFFF"/>
        <w:autoSpaceDE w:val="0"/>
        <w:autoSpaceDN w:val="0"/>
        <w:adjustRightInd w:val="0"/>
        <w:spacing w:before="5"/>
        <w:ind w:right="148" w:firstLine="709"/>
        <w:jc w:val="both"/>
        <w:rPr>
          <w:color w:val="000000"/>
          <w:sz w:val="28"/>
          <w:szCs w:val="28"/>
        </w:rPr>
      </w:pPr>
      <w:r w:rsidRPr="00BC3FCB">
        <w:rPr>
          <w:color w:val="000000"/>
          <w:sz w:val="28"/>
          <w:szCs w:val="28"/>
        </w:rPr>
        <w:t>1.2. в границах остальных поселений, входящих в состав Алексеевского муниципального района – зона № 3.</w:t>
      </w:r>
    </w:p>
    <w:p w:rsidR="00900CE9" w:rsidRPr="00BC3FCB" w:rsidRDefault="00900CE9" w:rsidP="00900CE9">
      <w:pPr>
        <w:widowControl w:val="0"/>
        <w:shd w:val="clear" w:color="auto" w:fill="FFFFFF"/>
        <w:autoSpaceDE w:val="0"/>
        <w:autoSpaceDN w:val="0"/>
        <w:adjustRightInd w:val="0"/>
        <w:ind w:right="148" w:firstLine="720"/>
        <w:jc w:val="both"/>
        <w:rPr>
          <w:bCs/>
          <w:color w:val="000000"/>
          <w:sz w:val="28"/>
          <w:szCs w:val="28"/>
        </w:rPr>
      </w:pPr>
      <w:r w:rsidRPr="00BC3FCB">
        <w:rPr>
          <w:bCs/>
          <w:color w:val="000000"/>
          <w:sz w:val="28"/>
          <w:szCs w:val="28"/>
        </w:rPr>
        <w:t xml:space="preserve">2. Плата за размещение одного квадратного метра информационного поля рекламной конструкции </w:t>
      </w:r>
      <w:r w:rsidRPr="00BC3FCB">
        <w:rPr>
          <w:sz w:val="28"/>
          <w:szCs w:val="28"/>
        </w:rPr>
        <w:t xml:space="preserve">и средства наружной информации </w:t>
      </w:r>
      <w:r w:rsidRPr="00BC3FCB">
        <w:rPr>
          <w:bCs/>
          <w:color w:val="000000"/>
          <w:sz w:val="28"/>
          <w:szCs w:val="28"/>
        </w:rPr>
        <w:t>в месяц рассчитывается по формуле:</w:t>
      </w:r>
    </w:p>
    <w:p w:rsidR="00900CE9" w:rsidRPr="00BC3FCB" w:rsidRDefault="00900CE9" w:rsidP="00900CE9">
      <w:pPr>
        <w:widowControl w:val="0"/>
        <w:shd w:val="clear" w:color="auto" w:fill="FFFFFF"/>
        <w:autoSpaceDE w:val="0"/>
        <w:autoSpaceDN w:val="0"/>
        <w:adjustRightInd w:val="0"/>
        <w:ind w:right="148" w:firstLine="720"/>
        <w:jc w:val="center"/>
        <w:rPr>
          <w:bCs/>
          <w:color w:val="000000"/>
          <w:sz w:val="28"/>
          <w:szCs w:val="28"/>
        </w:rPr>
      </w:pPr>
      <w:r w:rsidRPr="00BC3FCB">
        <w:rPr>
          <w:bCs/>
          <w:color w:val="000000"/>
          <w:sz w:val="28"/>
          <w:szCs w:val="28"/>
          <w:lang w:val="en-US"/>
        </w:rPr>
        <w:t>P</w:t>
      </w:r>
      <w:r w:rsidRPr="00BC3FCB">
        <w:rPr>
          <w:bCs/>
          <w:color w:val="000000"/>
          <w:sz w:val="28"/>
          <w:szCs w:val="28"/>
        </w:rPr>
        <w:t xml:space="preserve"> = </w:t>
      </w:r>
      <w:r w:rsidRPr="00BC3FCB">
        <w:rPr>
          <w:bCs/>
          <w:color w:val="000000"/>
          <w:sz w:val="28"/>
          <w:szCs w:val="28"/>
          <w:lang w:val="en-US"/>
        </w:rPr>
        <w:t>C</w:t>
      </w:r>
      <w:r w:rsidRPr="00BC3FCB">
        <w:rPr>
          <w:bCs/>
          <w:color w:val="000000"/>
          <w:sz w:val="28"/>
          <w:szCs w:val="28"/>
        </w:rPr>
        <w:t xml:space="preserve"> </w:t>
      </w:r>
      <w:r w:rsidRPr="00BC3FCB">
        <w:rPr>
          <w:bCs/>
          <w:color w:val="000000"/>
          <w:sz w:val="28"/>
          <w:szCs w:val="28"/>
          <w:lang w:val="en-US"/>
        </w:rPr>
        <w:t>x</w:t>
      </w:r>
      <w:r w:rsidRPr="00BC3FCB">
        <w:rPr>
          <w:bCs/>
          <w:color w:val="000000"/>
          <w:sz w:val="28"/>
          <w:szCs w:val="28"/>
        </w:rPr>
        <w:t xml:space="preserve"> К1 </w:t>
      </w:r>
      <w:proofErr w:type="spellStart"/>
      <w:r w:rsidRPr="00BC3FCB">
        <w:rPr>
          <w:bCs/>
          <w:color w:val="000000"/>
          <w:sz w:val="28"/>
          <w:szCs w:val="28"/>
        </w:rPr>
        <w:t>х</w:t>
      </w:r>
      <w:proofErr w:type="spellEnd"/>
      <w:r w:rsidRPr="00BC3FCB">
        <w:rPr>
          <w:bCs/>
          <w:color w:val="000000"/>
          <w:sz w:val="28"/>
          <w:szCs w:val="28"/>
        </w:rPr>
        <w:t xml:space="preserve"> К2 </w:t>
      </w:r>
      <w:proofErr w:type="spellStart"/>
      <w:r w:rsidRPr="00BC3FCB">
        <w:rPr>
          <w:bCs/>
          <w:color w:val="000000"/>
          <w:sz w:val="28"/>
          <w:szCs w:val="28"/>
        </w:rPr>
        <w:t>х</w:t>
      </w:r>
      <w:proofErr w:type="spellEnd"/>
      <w:r w:rsidRPr="00BC3FCB">
        <w:rPr>
          <w:bCs/>
          <w:color w:val="000000"/>
          <w:sz w:val="28"/>
          <w:szCs w:val="28"/>
        </w:rPr>
        <w:t xml:space="preserve"> КЗ </w:t>
      </w:r>
      <w:proofErr w:type="spellStart"/>
      <w:r w:rsidRPr="00BC3FCB">
        <w:rPr>
          <w:bCs/>
          <w:color w:val="000000"/>
          <w:sz w:val="28"/>
          <w:szCs w:val="28"/>
        </w:rPr>
        <w:t>х</w:t>
      </w:r>
      <w:proofErr w:type="spellEnd"/>
      <w:r w:rsidRPr="00BC3FCB">
        <w:rPr>
          <w:bCs/>
          <w:color w:val="000000"/>
          <w:sz w:val="28"/>
          <w:szCs w:val="28"/>
        </w:rPr>
        <w:t xml:space="preserve"> К4 </w:t>
      </w:r>
      <w:proofErr w:type="spellStart"/>
      <w:r w:rsidRPr="00BC3FCB">
        <w:rPr>
          <w:bCs/>
          <w:color w:val="000000"/>
          <w:sz w:val="28"/>
          <w:szCs w:val="28"/>
        </w:rPr>
        <w:t>х</w:t>
      </w:r>
      <w:proofErr w:type="spellEnd"/>
      <w:r w:rsidRPr="00BC3FCB">
        <w:rPr>
          <w:bCs/>
          <w:color w:val="000000"/>
          <w:sz w:val="28"/>
          <w:szCs w:val="28"/>
        </w:rPr>
        <w:t xml:space="preserve"> К5,   где:</w:t>
      </w:r>
    </w:p>
    <w:p w:rsidR="00900CE9" w:rsidRPr="00BC3FCB" w:rsidRDefault="00900CE9" w:rsidP="00900CE9">
      <w:pPr>
        <w:widowControl w:val="0"/>
        <w:shd w:val="clear" w:color="auto" w:fill="FFFFFF"/>
        <w:autoSpaceDE w:val="0"/>
        <w:autoSpaceDN w:val="0"/>
        <w:adjustRightInd w:val="0"/>
        <w:ind w:right="148" w:firstLine="720"/>
        <w:jc w:val="both"/>
        <w:rPr>
          <w:bCs/>
          <w:color w:val="000000"/>
          <w:sz w:val="28"/>
          <w:szCs w:val="28"/>
        </w:rPr>
      </w:pPr>
      <w:r w:rsidRPr="00BC3FCB">
        <w:rPr>
          <w:bCs/>
          <w:color w:val="000000"/>
          <w:sz w:val="28"/>
          <w:szCs w:val="28"/>
        </w:rPr>
        <w:t>а) «С» составляет для</w:t>
      </w:r>
      <w:proofErr w:type="gramStart"/>
      <w:r w:rsidRPr="00BC3FCB">
        <w:rPr>
          <w:bCs/>
          <w:color w:val="000000"/>
          <w:sz w:val="28"/>
          <w:szCs w:val="28"/>
        </w:rPr>
        <w:t xml:space="preserve"> :</w:t>
      </w:r>
      <w:proofErr w:type="gramEnd"/>
      <w:r w:rsidRPr="00BC3FCB">
        <w:rPr>
          <w:bCs/>
          <w:color w:val="000000"/>
          <w:sz w:val="28"/>
          <w:szCs w:val="28"/>
        </w:rPr>
        <w:t xml:space="preserve"> </w:t>
      </w:r>
    </w:p>
    <w:p w:rsidR="00900CE9" w:rsidRPr="00BC3FCB" w:rsidRDefault="00900CE9" w:rsidP="00900CE9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right="147"/>
        <w:jc w:val="both"/>
        <w:rPr>
          <w:bCs/>
          <w:color w:val="000000"/>
          <w:sz w:val="28"/>
          <w:szCs w:val="28"/>
        </w:rPr>
      </w:pPr>
      <w:r w:rsidRPr="00BC3FCB">
        <w:rPr>
          <w:color w:val="000000"/>
          <w:sz w:val="28"/>
          <w:szCs w:val="28"/>
        </w:rPr>
        <w:t xml:space="preserve">проекционных установок, </w:t>
      </w:r>
      <w:proofErr w:type="spellStart"/>
      <w:r w:rsidRPr="00BC3FCB">
        <w:rPr>
          <w:color w:val="000000"/>
          <w:sz w:val="28"/>
          <w:szCs w:val="28"/>
        </w:rPr>
        <w:t>крышных</w:t>
      </w:r>
      <w:proofErr w:type="spellEnd"/>
      <w:r w:rsidRPr="00BC3FCB">
        <w:rPr>
          <w:color w:val="000000"/>
          <w:sz w:val="28"/>
          <w:szCs w:val="28"/>
        </w:rPr>
        <w:t xml:space="preserve"> установок, электронных табло </w:t>
      </w:r>
      <w:r w:rsidRPr="00BC3FCB">
        <w:rPr>
          <w:bCs/>
          <w:color w:val="000000"/>
          <w:sz w:val="28"/>
          <w:szCs w:val="28"/>
        </w:rPr>
        <w:t xml:space="preserve">-  400 рублей; </w:t>
      </w:r>
    </w:p>
    <w:p w:rsidR="00900CE9" w:rsidRPr="00BC3FCB" w:rsidRDefault="00900CE9" w:rsidP="00900CE9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right="148"/>
        <w:jc w:val="both"/>
        <w:rPr>
          <w:bCs/>
          <w:color w:val="000000"/>
          <w:sz w:val="28"/>
          <w:szCs w:val="28"/>
        </w:rPr>
      </w:pPr>
      <w:r w:rsidRPr="00BC3FCB">
        <w:rPr>
          <w:color w:val="000000"/>
          <w:sz w:val="28"/>
          <w:szCs w:val="28"/>
        </w:rPr>
        <w:t xml:space="preserve">щитовых установок - </w:t>
      </w:r>
      <w:r w:rsidRPr="00BC3FCB">
        <w:rPr>
          <w:bCs/>
          <w:color w:val="000000"/>
          <w:sz w:val="28"/>
          <w:szCs w:val="28"/>
        </w:rPr>
        <w:t xml:space="preserve">160 рублей; </w:t>
      </w:r>
    </w:p>
    <w:p w:rsidR="00900CE9" w:rsidRPr="00BC3FCB" w:rsidRDefault="00900CE9" w:rsidP="00900CE9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right="148"/>
        <w:jc w:val="both"/>
        <w:rPr>
          <w:bCs/>
          <w:color w:val="000000"/>
          <w:sz w:val="28"/>
          <w:szCs w:val="28"/>
        </w:rPr>
      </w:pPr>
      <w:r w:rsidRPr="00BC3FCB">
        <w:rPr>
          <w:color w:val="000000"/>
          <w:sz w:val="28"/>
          <w:szCs w:val="28"/>
        </w:rPr>
        <w:lastRenderedPageBreak/>
        <w:t xml:space="preserve">афишных конструкций - </w:t>
      </w:r>
      <w:r w:rsidRPr="00BC3FCB">
        <w:rPr>
          <w:bCs/>
          <w:color w:val="000000"/>
          <w:sz w:val="28"/>
          <w:szCs w:val="28"/>
        </w:rPr>
        <w:t xml:space="preserve">200 рублей; </w:t>
      </w:r>
    </w:p>
    <w:p w:rsidR="00900CE9" w:rsidRPr="00BC3FCB" w:rsidRDefault="00900CE9" w:rsidP="00900CE9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right="148"/>
        <w:jc w:val="both"/>
        <w:rPr>
          <w:bCs/>
          <w:color w:val="000000"/>
          <w:sz w:val="28"/>
          <w:szCs w:val="28"/>
        </w:rPr>
      </w:pPr>
      <w:r w:rsidRPr="00BC3FCB">
        <w:rPr>
          <w:color w:val="000000"/>
          <w:sz w:val="28"/>
          <w:szCs w:val="28"/>
        </w:rPr>
        <w:t xml:space="preserve">других рекламных конструкций </w:t>
      </w:r>
      <w:r w:rsidRPr="00BC3FCB">
        <w:rPr>
          <w:sz w:val="28"/>
          <w:szCs w:val="28"/>
        </w:rPr>
        <w:t xml:space="preserve">и средств наружной информации </w:t>
      </w:r>
      <w:r w:rsidRPr="00BC3FCB">
        <w:rPr>
          <w:color w:val="000000"/>
          <w:sz w:val="28"/>
          <w:szCs w:val="28"/>
        </w:rPr>
        <w:t xml:space="preserve">(за исключением стел, </w:t>
      </w:r>
      <w:proofErr w:type="spellStart"/>
      <w:r w:rsidRPr="00BC3FCB">
        <w:rPr>
          <w:color w:val="000000"/>
          <w:sz w:val="28"/>
          <w:szCs w:val="28"/>
        </w:rPr>
        <w:t>толедо</w:t>
      </w:r>
      <w:proofErr w:type="spellEnd"/>
      <w:r w:rsidRPr="00BC3FCB">
        <w:rPr>
          <w:color w:val="000000"/>
          <w:sz w:val="28"/>
          <w:szCs w:val="28"/>
        </w:rPr>
        <w:t xml:space="preserve">, транспарантов-перетяжек, </w:t>
      </w:r>
      <w:proofErr w:type="spellStart"/>
      <w:r w:rsidRPr="00BC3FCB">
        <w:rPr>
          <w:color w:val="000000"/>
          <w:sz w:val="28"/>
          <w:szCs w:val="28"/>
        </w:rPr>
        <w:t>штендеров</w:t>
      </w:r>
      <w:proofErr w:type="spellEnd"/>
      <w:r w:rsidRPr="00BC3FCB">
        <w:rPr>
          <w:color w:val="000000"/>
          <w:sz w:val="28"/>
          <w:szCs w:val="28"/>
        </w:rPr>
        <w:t xml:space="preserve">) -  </w:t>
      </w:r>
      <w:r w:rsidRPr="00BC3FCB">
        <w:rPr>
          <w:bCs/>
          <w:color w:val="000000"/>
          <w:sz w:val="28"/>
          <w:szCs w:val="28"/>
        </w:rPr>
        <w:t xml:space="preserve">300 рублей; </w:t>
      </w:r>
    </w:p>
    <w:p w:rsidR="00900CE9" w:rsidRPr="00BC3FCB" w:rsidRDefault="00900CE9" w:rsidP="00900CE9">
      <w:pPr>
        <w:widowControl w:val="0"/>
        <w:shd w:val="clear" w:color="auto" w:fill="FFFFFF"/>
        <w:autoSpaceDE w:val="0"/>
        <w:autoSpaceDN w:val="0"/>
        <w:adjustRightInd w:val="0"/>
        <w:ind w:right="148" w:firstLine="720"/>
        <w:jc w:val="both"/>
        <w:rPr>
          <w:sz w:val="28"/>
          <w:szCs w:val="28"/>
        </w:rPr>
      </w:pPr>
      <w:r w:rsidRPr="00BC3FCB">
        <w:rPr>
          <w:bCs/>
          <w:color w:val="000000"/>
          <w:sz w:val="28"/>
          <w:szCs w:val="28"/>
        </w:rPr>
        <w:t>б) «К</w:t>
      </w:r>
      <w:proofErr w:type="gramStart"/>
      <w:r w:rsidRPr="00BC3FCB">
        <w:rPr>
          <w:bCs/>
          <w:color w:val="000000"/>
          <w:sz w:val="28"/>
          <w:szCs w:val="28"/>
        </w:rPr>
        <w:t>1</w:t>
      </w:r>
      <w:proofErr w:type="gramEnd"/>
      <w:r w:rsidRPr="00BC3FCB">
        <w:rPr>
          <w:bCs/>
          <w:color w:val="000000"/>
          <w:sz w:val="28"/>
          <w:szCs w:val="28"/>
        </w:rPr>
        <w:t xml:space="preserve">» - коэффициент зоны, учитывающий месторасположение рекламной конструкции </w:t>
      </w:r>
      <w:r w:rsidRPr="00BC3FCB">
        <w:rPr>
          <w:sz w:val="28"/>
          <w:szCs w:val="28"/>
        </w:rPr>
        <w:t>и средства наружной информации</w:t>
      </w:r>
      <w:r w:rsidRPr="00BC3FCB">
        <w:rPr>
          <w:bCs/>
          <w:color w:val="000000"/>
          <w:sz w:val="28"/>
          <w:szCs w:val="28"/>
        </w:rPr>
        <w:t>:</w:t>
      </w:r>
    </w:p>
    <w:p w:rsidR="00900CE9" w:rsidRPr="00BC3FCB" w:rsidRDefault="00900CE9" w:rsidP="00900CE9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ind w:right="148"/>
        <w:jc w:val="both"/>
        <w:rPr>
          <w:sz w:val="28"/>
          <w:szCs w:val="28"/>
        </w:rPr>
      </w:pPr>
      <w:r w:rsidRPr="00BC3FCB">
        <w:rPr>
          <w:color w:val="000000"/>
          <w:sz w:val="28"/>
          <w:szCs w:val="28"/>
        </w:rPr>
        <w:t>зона № 1 – 3,0;</w:t>
      </w:r>
    </w:p>
    <w:p w:rsidR="00900CE9" w:rsidRPr="00BC3FCB" w:rsidRDefault="00900CE9" w:rsidP="00900CE9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ind w:right="148"/>
        <w:jc w:val="both"/>
        <w:rPr>
          <w:color w:val="000000"/>
          <w:sz w:val="28"/>
          <w:szCs w:val="28"/>
        </w:rPr>
      </w:pPr>
      <w:r w:rsidRPr="00BC3FCB">
        <w:rPr>
          <w:color w:val="000000"/>
          <w:sz w:val="28"/>
          <w:szCs w:val="28"/>
        </w:rPr>
        <w:t>зона № 2 – 2,0;</w:t>
      </w:r>
    </w:p>
    <w:p w:rsidR="00900CE9" w:rsidRPr="00BC3FCB" w:rsidRDefault="00900CE9" w:rsidP="00900CE9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ind w:right="148"/>
        <w:jc w:val="both"/>
        <w:rPr>
          <w:color w:val="000000"/>
          <w:sz w:val="28"/>
          <w:szCs w:val="28"/>
        </w:rPr>
      </w:pPr>
      <w:r w:rsidRPr="00BC3FCB">
        <w:rPr>
          <w:color w:val="000000"/>
          <w:sz w:val="28"/>
          <w:szCs w:val="28"/>
        </w:rPr>
        <w:t>зона № 3 – 1,0</w:t>
      </w:r>
    </w:p>
    <w:p w:rsidR="00900CE9" w:rsidRPr="00BC3FCB" w:rsidRDefault="00900CE9" w:rsidP="00900CE9">
      <w:pPr>
        <w:widowControl w:val="0"/>
        <w:shd w:val="clear" w:color="auto" w:fill="FFFFFF"/>
        <w:autoSpaceDE w:val="0"/>
        <w:autoSpaceDN w:val="0"/>
        <w:adjustRightInd w:val="0"/>
        <w:ind w:right="148" w:firstLine="720"/>
        <w:jc w:val="both"/>
        <w:rPr>
          <w:sz w:val="28"/>
          <w:szCs w:val="28"/>
        </w:rPr>
      </w:pPr>
      <w:r w:rsidRPr="00BC3FCB">
        <w:rPr>
          <w:bCs/>
          <w:color w:val="000000"/>
          <w:sz w:val="28"/>
          <w:szCs w:val="28"/>
        </w:rPr>
        <w:t>в) «К</w:t>
      </w:r>
      <w:proofErr w:type="gramStart"/>
      <w:r w:rsidRPr="00BC3FCB">
        <w:rPr>
          <w:bCs/>
          <w:color w:val="000000"/>
          <w:sz w:val="28"/>
          <w:szCs w:val="28"/>
        </w:rPr>
        <w:t>2</w:t>
      </w:r>
      <w:proofErr w:type="gramEnd"/>
      <w:r w:rsidRPr="00BC3FCB">
        <w:rPr>
          <w:bCs/>
          <w:color w:val="000000"/>
          <w:sz w:val="28"/>
          <w:szCs w:val="28"/>
        </w:rPr>
        <w:t xml:space="preserve">» - коэффициент, учитывающий освещенность рекламной конструкции </w:t>
      </w:r>
      <w:r w:rsidRPr="00BC3FCB">
        <w:rPr>
          <w:sz w:val="28"/>
          <w:szCs w:val="28"/>
        </w:rPr>
        <w:t>и средства наружной информации</w:t>
      </w:r>
      <w:r w:rsidRPr="00BC3FCB">
        <w:rPr>
          <w:bCs/>
          <w:color w:val="000000"/>
          <w:sz w:val="28"/>
          <w:szCs w:val="28"/>
        </w:rPr>
        <w:t>:</w:t>
      </w:r>
    </w:p>
    <w:p w:rsidR="00900CE9" w:rsidRPr="00BC3FCB" w:rsidRDefault="00900CE9" w:rsidP="00900CE9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ind w:right="148"/>
        <w:jc w:val="both"/>
        <w:rPr>
          <w:sz w:val="28"/>
          <w:szCs w:val="28"/>
        </w:rPr>
      </w:pPr>
      <w:r w:rsidRPr="00BC3FCB">
        <w:rPr>
          <w:color w:val="000000"/>
          <w:sz w:val="28"/>
          <w:szCs w:val="28"/>
        </w:rPr>
        <w:t>без подсвета - 1;</w:t>
      </w:r>
    </w:p>
    <w:p w:rsidR="00900CE9" w:rsidRPr="00BC3FCB" w:rsidRDefault="00900CE9" w:rsidP="00900CE9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ind w:right="148"/>
        <w:jc w:val="both"/>
        <w:rPr>
          <w:sz w:val="28"/>
          <w:szCs w:val="28"/>
        </w:rPr>
      </w:pPr>
      <w:r w:rsidRPr="00BC3FCB">
        <w:rPr>
          <w:color w:val="000000"/>
          <w:sz w:val="28"/>
          <w:szCs w:val="28"/>
        </w:rPr>
        <w:t>с подсветом - 0,5;</w:t>
      </w:r>
    </w:p>
    <w:p w:rsidR="00900CE9" w:rsidRPr="00BC3FCB" w:rsidRDefault="00900CE9" w:rsidP="00900CE9">
      <w:pPr>
        <w:widowControl w:val="0"/>
        <w:shd w:val="clear" w:color="auto" w:fill="FFFFFF"/>
        <w:autoSpaceDE w:val="0"/>
        <w:autoSpaceDN w:val="0"/>
        <w:adjustRightInd w:val="0"/>
        <w:ind w:right="148"/>
        <w:jc w:val="both"/>
        <w:rPr>
          <w:color w:val="000000"/>
          <w:sz w:val="28"/>
          <w:szCs w:val="28"/>
        </w:rPr>
      </w:pPr>
    </w:p>
    <w:p w:rsidR="00900CE9" w:rsidRPr="00BC3FCB" w:rsidRDefault="00900CE9" w:rsidP="00900CE9">
      <w:pPr>
        <w:widowControl w:val="0"/>
        <w:shd w:val="clear" w:color="auto" w:fill="FFFFFF"/>
        <w:autoSpaceDE w:val="0"/>
        <w:autoSpaceDN w:val="0"/>
        <w:adjustRightInd w:val="0"/>
        <w:ind w:right="148" w:firstLine="720"/>
        <w:jc w:val="both"/>
        <w:rPr>
          <w:sz w:val="28"/>
          <w:szCs w:val="28"/>
        </w:rPr>
      </w:pPr>
      <w:r w:rsidRPr="00BC3FCB">
        <w:rPr>
          <w:bCs/>
          <w:color w:val="000000"/>
          <w:sz w:val="28"/>
          <w:szCs w:val="28"/>
        </w:rPr>
        <w:t xml:space="preserve">г) «КЗ» - понижающий коэффициент. При размещении рекламы и иной информации на временных строительных ограждениях, </w:t>
      </w:r>
      <w:r w:rsidRPr="00BC3FCB">
        <w:rPr>
          <w:color w:val="000000"/>
          <w:sz w:val="28"/>
          <w:szCs w:val="28"/>
        </w:rPr>
        <w:t>фасадной строительной сетке, для технологически сложных дорогостоящих конструкций (</w:t>
      </w:r>
      <w:proofErr w:type="spellStart"/>
      <w:r w:rsidRPr="00BC3FCB">
        <w:rPr>
          <w:color w:val="000000"/>
          <w:sz w:val="28"/>
          <w:szCs w:val="28"/>
        </w:rPr>
        <w:t>призматроны</w:t>
      </w:r>
      <w:proofErr w:type="spellEnd"/>
      <w:r w:rsidRPr="00BC3FCB">
        <w:rPr>
          <w:color w:val="000000"/>
          <w:sz w:val="28"/>
          <w:szCs w:val="28"/>
        </w:rPr>
        <w:t xml:space="preserve">, </w:t>
      </w:r>
      <w:proofErr w:type="spellStart"/>
      <w:r w:rsidRPr="00BC3FCB">
        <w:rPr>
          <w:color w:val="000000"/>
          <w:sz w:val="28"/>
          <w:szCs w:val="28"/>
        </w:rPr>
        <w:t>скроллеры</w:t>
      </w:r>
      <w:proofErr w:type="spellEnd"/>
      <w:r w:rsidRPr="00BC3FCB">
        <w:rPr>
          <w:color w:val="000000"/>
          <w:sz w:val="28"/>
          <w:szCs w:val="28"/>
        </w:rPr>
        <w:t xml:space="preserve">,   </w:t>
      </w:r>
      <w:proofErr w:type="spellStart"/>
      <w:r w:rsidRPr="00BC3FCB">
        <w:rPr>
          <w:color w:val="000000"/>
          <w:sz w:val="28"/>
          <w:szCs w:val="28"/>
        </w:rPr>
        <w:t>суперсайты</w:t>
      </w:r>
      <w:proofErr w:type="spellEnd"/>
      <w:r w:rsidRPr="00BC3FCB">
        <w:rPr>
          <w:color w:val="000000"/>
          <w:sz w:val="28"/>
          <w:szCs w:val="28"/>
        </w:rPr>
        <w:t xml:space="preserve">  и   другие   динамические   конструкции), значение коэффициента «КЗ» принимается  равным  0,8;</w:t>
      </w:r>
    </w:p>
    <w:p w:rsidR="00900CE9" w:rsidRPr="00BC3FCB" w:rsidRDefault="00900CE9" w:rsidP="00900CE9">
      <w:pPr>
        <w:widowControl w:val="0"/>
        <w:shd w:val="clear" w:color="auto" w:fill="FFFFFF"/>
        <w:autoSpaceDE w:val="0"/>
        <w:autoSpaceDN w:val="0"/>
        <w:adjustRightInd w:val="0"/>
        <w:ind w:right="148" w:firstLine="720"/>
        <w:jc w:val="both"/>
        <w:rPr>
          <w:bCs/>
          <w:color w:val="000000"/>
          <w:sz w:val="28"/>
          <w:szCs w:val="28"/>
        </w:rPr>
      </w:pPr>
      <w:r w:rsidRPr="00BC3FCB">
        <w:rPr>
          <w:bCs/>
          <w:color w:val="000000"/>
          <w:sz w:val="28"/>
          <w:szCs w:val="28"/>
        </w:rPr>
        <w:t>д) «К</w:t>
      </w:r>
      <w:proofErr w:type="gramStart"/>
      <w:r w:rsidRPr="00BC3FCB">
        <w:rPr>
          <w:bCs/>
          <w:color w:val="000000"/>
          <w:sz w:val="28"/>
          <w:szCs w:val="28"/>
        </w:rPr>
        <w:t>4</w:t>
      </w:r>
      <w:proofErr w:type="gramEnd"/>
      <w:r w:rsidRPr="00BC3FCB">
        <w:rPr>
          <w:bCs/>
          <w:color w:val="000000"/>
          <w:sz w:val="28"/>
          <w:szCs w:val="28"/>
        </w:rPr>
        <w:t xml:space="preserve">» - понижающий коэффициент, отражающий зависимость размера оплаты от площади </w:t>
      </w:r>
      <w:r w:rsidRPr="00BC3FCB">
        <w:rPr>
          <w:bCs/>
          <w:sz w:val="28"/>
          <w:szCs w:val="28"/>
        </w:rPr>
        <w:t xml:space="preserve">информационного </w:t>
      </w:r>
      <w:r w:rsidRPr="00BC3FCB">
        <w:rPr>
          <w:bCs/>
          <w:color w:val="000000"/>
          <w:sz w:val="28"/>
          <w:szCs w:val="28"/>
        </w:rPr>
        <w:t xml:space="preserve">поля рекламной конструкции </w:t>
      </w:r>
      <w:r w:rsidRPr="00BC3FCB">
        <w:rPr>
          <w:sz w:val="28"/>
          <w:szCs w:val="28"/>
        </w:rPr>
        <w:t xml:space="preserve">и средства наружной информации </w:t>
      </w:r>
      <w:r w:rsidRPr="00BC3FCB">
        <w:rPr>
          <w:bCs/>
          <w:color w:val="000000"/>
          <w:sz w:val="28"/>
          <w:szCs w:val="28"/>
        </w:rPr>
        <w:t>и применяющийся в соответствии с таблицей:</w:t>
      </w:r>
    </w:p>
    <w:p w:rsidR="00900CE9" w:rsidRPr="00BC3FCB" w:rsidRDefault="00900CE9" w:rsidP="00900CE9">
      <w:pPr>
        <w:widowControl w:val="0"/>
        <w:shd w:val="clear" w:color="auto" w:fill="FFFFFF"/>
        <w:autoSpaceDE w:val="0"/>
        <w:autoSpaceDN w:val="0"/>
        <w:adjustRightInd w:val="0"/>
        <w:ind w:right="148" w:firstLine="720"/>
        <w:jc w:val="both"/>
        <w:rPr>
          <w:bCs/>
          <w:color w:val="000000"/>
          <w:sz w:val="28"/>
          <w:szCs w:val="28"/>
        </w:rPr>
      </w:pPr>
    </w:p>
    <w:tbl>
      <w:tblPr>
        <w:tblW w:w="954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3600"/>
        <w:gridCol w:w="5940"/>
      </w:tblGrid>
      <w:tr w:rsidR="00900CE9" w:rsidRPr="00BC3FCB" w:rsidTr="00873FBF">
        <w:trPr>
          <w:trHeight w:val="688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E9" w:rsidRPr="00BC3FCB" w:rsidRDefault="00900CE9" w:rsidP="00873FBF">
            <w:pPr>
              <w:widowControl w:val="0"/>
              <w:autoSpaceDE w:val="0"/>
              <w:autoSpaceDN w:val="0"/>
              <w:adjustRightInd w:val="0"/>
              <w:spacing w:before="5"/>
              <w:ind w:right="148"/>
              <w:jc w:val="center"/>
              <w:rPr>
                <w:sz w:val="28"/>
                <w:szCs w:val="28"/>
              </w:rPr>
            </w:pPr>
            <w:r w:rsidRPr="00BC3FCB">
              <w:rPr>
                <w:sz w:val="28"/>
                <w:szCs w:val="28"/>
              </w:rPr>
              <w:t xml:space="preserve">Площадь </w:t>
            </w:r>
            <w:r w:rsidRPr="00BC3FCB">
              <w:rPr>
                <w:bCs/>
                <w:sz w:val="28"/>
                <w:szCs w:val="28"/>
              </w:rPr>
              <w:t>информационного</w:t>
            </w:r>
            <w:r w:rsidRPr="00BC3FCB">
              <w:rPr>
                <w:sz w:val="28"/>
                <w:szCs w:val="28"/>
              </w:rPr>
              <w:t xml:space="preserve"> поля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E9" w:rsidRPr="00BC3FCB" w:rsidRDefault="00900CE9" w:rsidP="00873FBF">
            <w:pPr>
              <w:widowControl w:val="0"/>
              <w:autoSpaceDE w:val="0"/>
              <w:autoSpaceDN w:val="0"/>
              <w:adjustRightInd w:val="0"/>
              <w:spacing w:before="5"/>
              <w:ind w:right="148"/>
              <w:jc w:val="center"/>
              <w:rPr>
                <w:sz w:val="28"/>
                <w:szCs w:val="28"/>
              </w:rPr>
            </w:pPr>
            <w:r w:rsidRPr="00BC3FCB">
              <w:rPr>
                <w:sz w:val="28"/>
                <w:szCs w:val="28"/>
              </w:rPr>
              <w:t>Значение коэффициента «К</w:t>
            </w:r>
            <w:proofErr w:type="gramStart"/>
            <w:r w:rsidRPr="00BC3FCB">
              <w:rPr>
                <w:sz w:val="28"/>
                <w:szCs w:val="28"/>
              </w:rPr>
              <w:t>4</w:t>
            </w:r>
            <w:proofErr w:type="gramEnd"/>
            <w:r w:rsidRPr="00BC3FCB">
              <w:rPr>
                <w:sz w:val="28"/>
                <w:szCs w:val="28"/>
              </w:rPr>
              <w:t>»</w:t>
            </w:r>
          </w:p>
        </w:tc>
      </w:tr>
      <w:tr w:rsidR="00900CE9" w:rsidRPr="00BC3FCB" w:rsidTr="00873FBF">
        <w:trPr>
          <w:trHeight w:val="679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E9" w:rsidRPr="00BC3FCB" w:rsidRDefault="00900CE9" w:rsidP="00873FBF">
            <w:pPr>
              <w:widowControl w:val="0"/>
              <w:autoSpaceDE w:val="0"/>
              <w:autoSpaceDN w:val="0"/>
              <w:adjustRightInd w:val="0"/>
              <w:spacing w:before="5"/>
              <w:ind w:left="180" w:right="148"/>
              <w:jc w:val="both"/>
              <w:rPr>
                <w:sz w:val="28"/>
                <w:szCs w:val="28"/>
              </w:rPr>
            </w:pPr>
            <w:r w:rsidRPr="00BC3FCB">
              <w:rPr>
                <w:sz w:val="28"/>
                <w:szCs w:val="28"/>
              </w:rPr>
              <w:t>До 36 кв</w:t>
            </w:r>
            <w:proofErr w:type="gramStart"/>
            <w:r w:rsidRPr="00BC3FCB">
              <w:rPr>
                <w:sz w:val="28"/>
                <w:szCs w:val="28"/>
              </w:rPr>
              <w:t>.м</w:t>
            </w:r>
            <w:proofErr w:type="gram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E9" w:rsidRPr="00BC3FCB" w:rsidRDefault="00900CE9" w:rsidP="00873FBF">
            <w:pPr>
              <w:widowControl w:val="0"/>
              <w:autoSpaceDE w:val="0"/>
              <w:autoSpaceDN w:val="0"/>
              <w:adjustRightInd w:val="0"/>
              <w:spacing w:before="5"/>
              <w:ind w:left="180" w:right="148"/>
              <w:jc w:val="both"/>
              <w:rPr>
                <w:sz w:val="28"/>
                <w:szCs w:val="28"/>
              </w:rPr>
            </w:pPr>
            <w:r w:rsidRPr="00BC3FCB">
              <w:rPr>
                <w:sz w:val="28"/>
                <w:szCs w:val="28"/>
              </w:rPr>
              <w:t xml:space="preserve"> 1,0     </w:t>
            </w:r>
          </w:p>
        </w:tc>
      </w:tr>
      <w:tr w:rsidR="00900CE9" w:rsidRPr="00BC3FCB" w:rsidTr="00873FBF">
        <w:trPr>
          <w:trHeight w:val="1122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E9" w:rsidRPr="00BC3FCB" w:rsidRDefault="00900CE9" w:rsidP="00873FBF">
            <w:pPr>
              <w:widowControl w:val="0"/>
              <w:autoSpaceDE w:val="0"/>
              <w:autoSpaceDN w:val="0"/>
              <w:adjustRightInd w:val="0"/>
              <w:spacing w:before="5"/>
              <w:ind w:left="180" w:right="148"/>
              <w:jc w:val="both"/>
              <w:rPr>
                <w:sz w:val="28"/>
                <w:szCs w:val="28"/>
              </w:rPr>
            </w:pPr>
            <w:r w:rsidRPr="00BC3FCB">
              <w:rPr>
                <w:sz w:val="28"/>
                <w:szCs w:val="28"/>
              </w:rPr>
              <w:t>От 36 до 200 кв</w:t>
            </w:r>
            <w:proofErr w:type="gramStart"/>
            <w:r w:rsidRPr="00BC3FCB">
              <w:rPr>
                <w:sz w:val="28"/>
                <w:szCs w:val="28"/>
              </w:rPr>
              <w:t>.м</w:t>
            </w:r>
            <w:proofErr w:type="gramEnd"/>
          </w:p>
          <w:p w:rsidR="00900CE9" w:rsidRPr="00BC3FCB" w:rsidRDefault="00900CE9" w:rsidP="00873FBF">
            <w:pPr>
              <w:widowControl w:val="0"/>
              <w:autoSpaceDE w:val="0"/>
              <w:autoSpaceDN w:val="0"/>
              <w:adjustRightInd w:val="0"/>
              <w:spacing w:before="5"/>
              <w:ind w:left="180" w:right="148"/>
              <w:jc w:val="both"/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E9" w:rsidRPr="00BC3FCB" w:rsidRDefault="00900CE9" w:rsidP="00873FBF">
            <w:pPr>
              <w:widowControl w:val="0"/>
              <w:autoSpaceDE w:val="0"/>
              <w:autoSpaceDN w:val="0"/>
              <w:adjustRightInd w:val="0"/>
              <w:spacing w:before="5"/>
              <w:ind w:left="180" w:right="148"/>
              <w:jc w:val="both"/>
              <w:rPr>
                <w:sz w:val="28"/>
                <w:szCs w:val="28"/>
              </w:rPr>
            </w:pPr>
            <w:r w:rsidRPr="00BC3FCB">
              <w:rPr>
                <w:sz w:val="28"/>
                <w:szCs w:val="28"/>
              </w:rPr>
              <w:t>0,5 + 18/</w:t>
            </w:r>
            <w:r w:rsidRPr="00BC3FCB">
              <w:rPr>
                <w:sz w:val="28"/>
                <w:szCs w:val="28"/>
                <w:lang w:val="en-US"/>
              </w:rPr>
              <w:t>S</w:t>
            </w:r>
            <w:r w:rsidRPr="00BC3FCB">
              <w:rPr>
                <w:sz w:val="28"/>
                <w:szCs w:val="28"/>
              </w:rPr>
              <w:t xml:space="preserve">, </w:t>
            </w:r>
          </w:p>
          <w:p w:rsidR="00900CE9" w:rsidRPr="00BC3FCB" w:rsidRDefault="00900CE9" w:rsidP="00873FBF">
            <w:pPr>
              <w:widowControl w:val="0"/>
              <w:autoSpaceDE w:val="0"/>
              <w:autoSpaceDN w:val="0"/>
              <w:adjustRightInd w:val="0"/>
              <w:spacing w:before="5"/>
              <w:ind w:left="180" w:right="148"/>
              <w:jc w:val="both"/>
              <w:rPr>
                <w:sz w:val="28"/>
                <w:szCs w:val="28"/>
              </w:rPr>
            </w:pPr>
            <w:r w:rsidRPr="00BC3FCB">
              <w:rPr>
                <w:sz w:val="28"/>
                <w:szCs w:val="28"/>
              </w:rPr>
              <w:t>(т.е. 36 кв</w:t>
            </w:r>
            <w:proofErr w:type="gramStart"/>
            <w:r w:rsidRPr="00BC3FCB">
              <w:rPr>
                <w:sz w:val="28"/>
                <w:szCs w:val="28"/>
              </w:rPr>
              <w:t>.м</w:t>
            </w:r>
            <w:proofErr w:type="gramEnd"/>
            <w:r w:rsidRPr="00BC3FCB">
              <w:rPr>
                <w:sz w:val="28"/>
                <w:szCs w:val="28"/>
              </w:rPr>
              <w:t xml:space="preserve"> учитывается с коэффициентом 1,0;</w:t>
            </w:r>
          </w:p>
          <w:p w:rsidR="00900CE9" w:rsidRPr="00BC3FCB" w:rsidRDefault="00900CE9" w:rsidP="00873FBF">
            <w:pPr>
              <w:widowControl w:val="0"/>
              <w:autoSpaceDE w:val="0"/>
              <w:autoSpaceDN w:val="0"/>
              <w:adjustRightInd w:val="0"/>
              <w:spacing w:before="5"/>
              <w:ind w:left="180" w:right="148"/>
              <w:jc w:val="both"/>
              <w:rPr>
                <w:sz w:val="28"/>
                <w:szCs w:val="28"/>
              </w:rPr>
            </w:pPr>
            <w:r w:rsidRPr="00BC3FCB">
              <w:rPr>
                <w:sz w:val="28"/>
                <w:szCs w:val="28"/>
              </w:rPr>
              <w:t>остальная площадь –  с коэффициентом  0,5)</w:t>
            </w:r>
          </w:p>
        </w:tc>
      </w:tr>
      <w:tr w:rsidR="00900CE9" w:rsidRPr="00BC3FCB" w:rsidTr="00873FBF">
        <w:trPr>
          <w:trHeight w:val="2386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E9" w:rsidRPr="00BC3FCB" w:rsidRDefault="00900CE9" w:rsidP="00873FBF">
            <w:pPr>
              <w:widowControl w:val="0"/>
              <w:autoSpaceDE w:val="0"/>
              <w:autoSpaceDN w:val="0"/>
              <w:adjustRightInd w:val="0"/>
              <w:spacing w:before="5"/>
              <w:ind w:left="180" w:right="148"/>
              <w:jc w:val="both"/>
              <w:rPr>
                <w:sz w:val="28"/>
                <w:szCs w:val="28"/>
              </w:rPr>
            </w:pPr>
            <w:r w:rsidRPr="00BC3FCB">
              <w:rPr>
                <w:sz w:val="28"/>
                <w:szCs w:val="28"/>
              </w:rPr>
              <w:t>Более 200 кв</w:t>
            </w:r>
            <w:proofErr w:type="gramStart"/>
            <w:r w:rsidRPr="00BC3FCB">
              <w:rPr>
                <w:sz w:val="28"/>
                <w:szCs w:val="28"/>
              </w:rPr>
              <w:t>.м</w:t>
            </w:r>
            <w:proofErr w:type="gram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E9" w:rsidRPr="00BC3FCB" w:rsidRDefault="00900CE9" w:rsidP="00873FBF">
            <w:pPr>
              <w:widowControl w:val="0"/>
              <w:autoSpaceDE w:val="0"/>
              <w:autoSpaceDN w:val="0"/>
              <w:adjustRightInd w:val="0"/>
              <w:spacing w:before="5"/>
              <w:ind w:left="180" w:right="148"/>
              <w:jc w:val="both"/>
              <w:rPr>
                <w:sz w:val="28"/>
                <w:szCs w:val="28"/>
              </w:rPr>
            </w:pPr>
            <w:r w:rsidRPr="00BC3FCB">
              <w:rPr>
                <w:sz w:val="28"/>
                <w:szCs w:val="28"/>
              </w:rPr>
              <w:t>0,1+ 98/</w:t>
            </w:r>
            <w:r w:rsidRPr="00BC3FCB">
              <w:rPr>
                <w:sz w:val="28"/>
                <w:szCs w:val="28"/>
                <w:lang w:val="en-US"/>
              </w:rPr>
              <w:t>S</w:t>
            </w:r>
            <w:r w:rsidRPr="00BC3FCB">
              <w:rPr>
                <w:sz w:val="28"/>
                <w:szCs w:val="28"/>
              </w:rPr>
              <w:t>,</w:t>
            </w:r>
          </w:p>
          <w:p w:rsidR="00900CE9" w:rsidRPr="00BC3FCB" w:rsidRDefault="00900CE9" w:rsidP="00873FBF">
            <w:pPr>
              <w:widowControl w:val="0"/>
              <w:autoSpaceDE w:val="0"/>
              <w:autoSpaceDN w:val="0"/>
              <w:adjustRightInd w:val="0"/>
              <w:spacing w:before="5"/>
              <w:ind w:left="180" w:right="148"/>
              <w:jc w:val="both"/>
              <w:rPr>
                <w:sz w:val="28"/>
                <w:szCs w:val="28"/>
              </w:rPr>
            </w:pPr>
            <w:r w:rsidRPr="00BC3FCB">
              <w:rPr>
                <w:sz w:val="28"/>
                <w:szCs w:val="28"/>
              </w:rPr>
              <w:t>(т.е. 36 кв</w:t>
            </w:r>
            <w:proofErr w:type="gramStart"/>
            <w:r w:rsidRPr="00BC3FCB">
              <w:rPr>
                <w:sz w:val="28"/>
                <w:szCs w:val="28"/>
              </w:rPr>
              <w:t>.м</w:t>
            </w:r>
            <w:proofErr w:type="gramEnd"/>
            <w:r w:rsidRPr="00BC3FCB">
              <w:rPr>
                <w:sz w:val="28"/>
                <w:szCs w:val="28"/>
              </w:rPr>
              <w:t xml:space="preserve"> учитывается с коэффициентом 1,0,</w:t>
            </w:r>
          </w:p>
          <w:p w:rsidR="00900CE9" w:rsidRPr="00BC3FCB" w:rsidRDefault="00900CE9" w:rsidP="00873FBF">
            <w:pPr>
              <w:widowControl w:val="0"/>
              <w:autoSpaceDE w:val="0"/>
              <w:autoSpaceDN w:val="0"/>
              <w:adjustRightInd w:val="0"/>
              <w:spacing w:before="5"/>
              <w:ind w:left="180" w:right="148"/>
              <w:jc w:val="both"/>
              <w:rPr>
                <w:sz w:val="28"/>
                <w:szCs w:val="28"/>
              </w:rPr>
            </w:pPr>
            <w:r w:rsidRPr="00BC3FCB">
              <w:rPr>
                <w:sz w:val="28"/>
                <w:szCs w:val="28"/>
              </w:rPr>
              <w:t>164 кв</w:t>
            </w:r>
            <w:proofErr w:type="gramStart"/>
            <w:r w:rsidRPr="00BC3FCB">
              <w:rPr>
                <w:sz w:val="28"/>
                <w:szCs w:val="28"/>
              </w:rPr>
              <w:t>.м</w:t>
            </w:r>
            <w:proofErr w:type="gramEnd"/>
            <w:r w:rsidRPr="00BC3FCB">
              <w:rPr>
                <w:sz w:val="28"/>
                <w:szCs w:val="28"/>
              </w:rPr>
              <w:t xml:space="preserve"> учитываются с коэффициентом 0,5,</w:t>
            </w:r>
          </w:p>
          <w:p w:rsidR="00900CE9" w:rsidRPr="00BC3FCB" w:rsidRDefault="00900CE9" w:rsidP="00873FBF">
            <w:pPr>
              <w:widowControl w:val="0"/>
              <w:autoSpaceDE w:val="0"/>
              <w:autoSpaceDN w:val="0"/>
              <w:adjustRightInd w:val="0"/>
              <w:spacing w:before="5"/>
              <w:ind w:left="180" w:right="148"/>
              <w:jc w:val="both"/>
              <w:rPr>
                <w:sz w:val="28"/>
                <w:szCs w:val="28"/>
              </w:rPr>
            </w:pPr>
            <w:r w:rsidRPr="00BC3FCB">
              <w:rPr>
                <w:sz w:val="28"/>
                <w:szCs w:val="28"/>
              </w:rPr>
              <w:t>остальная площадь-с коэффициентом 0,1)</w:t>
            </w:r>
          </w:p>
        </w:tc>
      </w:tr>
    </w:tbl>
    <w:p w:rsidR="00900CE9" w:rsidRPr="00BC3FCB" w:rsidRDefault="00900CE9" w:rsidP="00900CE9">
      <w:pPr>
        <w:widowControl w:val="0"/>
        <w:shd w:val="clear" w:color="auto" w:fill="FFFFFF"/>
        <w:autoSpaceDE w:val="0"/>
        <w:autoSpaceDN w:val="0"/>
        <w:adjustRightInd w:val="0"/>
        <w:ind w:right="147"/>
        <w:jc w:val="both"/>
        <w:rPr>
          <w:color w:val="000000"/>
          <w:sz w:val="28"/>
          <w:szCs w:val="28"/>
        </w:rPr>
      </w:pPr>
    </w:p>
    <w:p w:rsidR="00900CE9" w:rsidRPr="00BC3FCB" w:rsidRDefault="00900CE9" w:rsidP="00900CE9">
      <w:pPr>
        <w:widowControl w:val="0"/>
        <w:shd w:val="clear" w:color="auto" w:fill="FFFFFF"/>
        <w:autoSpaceDE w:val="0"/>
        <w:autoSpaceDN w:val="0"/>
        <w:adjustRightInd w:val="0"/>
        <w:ind w:right="147"/>
        <w:jc w:val="both"/>
        <w:rPr>
          <w:color w:val="000000"/>
          <w:sz w:val="28"/>
          <w:szCs w:val="28"/>
        </w:rPr>
      </w:pPr>
      <w:r w:rsidRPr="00BC3FCB">
        <w:rPr>
          <w:color w:val="000000"/>
          <w:sz w:val="28"/>
          <w:szCs w:val="28"/>
        </w:rPr>
        <w:t xml:space="preserve">где </w:t>
      </w:r>
      <w:r w:rsidRPr="00BC3FCB">
        <w:rPr>
          <w:color w:val="000000"/>
          <w:sz w:val="28"/>
          <w:szCs w:val="28"/>
          <w:lang w:val="en-US"/>
        </w:rPr>
        <w:t>S</w:t>
      </w:r>
      <w:r w:rsidRPr="00BC3FCB">
        <w:rPr>
          <w:color w:val="000000"/>
          <w:sz w:val="28"/>
          <w:szCs w:val="28"/>
        </w:rPr>
        <w:t xml:space="preserve"> - площадь рекламных поверхностей;</w:t>
      </w:r>
    </w:p>
    <w:p w:rsidR="00900CE9" w:rsidRPr="00BC3FCB" w:rsidRDefault="00900CE9" w:rsidP="00900CE9">
      <w:pPr>
        <w:widowControl w:val="0"/>
        <w:shd w:val="clear" w:color="auto" w:fill="FFFFFF"/>
        <w:autoSpaceDE w:val="0"/>
        <w:autoSpaceDN w:val="0"/>
        <w:adjustRightInd w:val="0"/>
        <w:ind w:right="148" w:firstLine="720"/>
        <w:jc w:val="both"/>
        <w:rPr>
          <w:sz w:val="28"/>
          <w:szCs w:val="28"/>
        </w:rPr>
      </w:pPr>
      <w:r w:rsidRPr="00BC3FCB">
        <w:rPr>
          <w:bCs/>
          <w:color w:val="000000"/>
          <w:sz w:val="28"/>
          <w:szCs w:val="28"/>
        </w:rPr>
        <w:t>е) «К5» - коэффициент формы собственности:</w:t>
      </w:r>
    </w:p>
    <w:p w:rsidR="00900CE9" w:rsidRPr="00BC3FCB" w:rsidRDefault="00900CE9" w:rsidP="00900CE9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before="5"/>
        <w:ind w:right="148"/>
        <w:jc w:val="both"/>
        <w:rPr>
          <w:color w:val="000000"/>
          <w:sz w:val="28"/>
          <w:szCs w:val="28"/>
        </w:rPr>
      </w:pPr>
      <w:r w:rsidRPr="00BC3FCB">
        <w:rPr>
          <w:color w:val="000000"/>
          <w:sz w:val="28"/>
          <w:szCs w:val="28"/>
        </w:rPr>
        <w:t xml:space="preserve">размещение на объектах муниципальной собственности - 1; </w:t>
      </w:r>
    </w:p>
    <w:p w:rsidR="00900CE9" w:rsidRPr="00BC3FCB" w:rsidRDefault="00900CE9" w:rsidP="00900CE9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before="5"/>
        <w:ind w:right="148"/>
        <w:jc w:val="both"/>
        <w:rPr>
          <w:color w:val="000000"/>
          <w:sz w:val="28"/>
          <w:szCs w:val="28"/>
        </w:rPr>
      </w:pPr>
      <w:r w:rsidRPr="00BC3FCB">
        <w:rPr>
          <w:color w:val="000000"/>
          <w:sz w:val="28"/>
          <w:szCs w:val="28"/>
        </w:rPr>
        <w:t>размещение на объектах государственной собственности - 0,8.</w:t>
      </w:r>
    </w:p>
    <w:p w:rsidR="00900CE9" w:rsidRPr="00BC3FCB" w:rsidRDefault="00900CE9" w:rsidP="00900CE9">
      <w:pPr>
        <w:widowControl w:val="0"/>
        <w:shd w:val="clear" w:color="auto" w:fill="FFFFFF"/>
        <w:autoSpaceDE w:val="0"/>
        <w:autoSpaceDN w:val="0"/>
        <w:adjustRightInd w:val="0"/>
        <w:spacing w:before="5"/>
        <w:ind w:left="1440" w:right="148"/>
        <w:jc w:val="both"/>
        <w:rPr>
          <w:color w:val="000000"/>
          <w:sz w:val="28"/>
          <w:szCs w:val="28"/>
        </w:rPr>
      </w:pPr>
    </w:p>
    <w:p w:rsidR="00900CE9" w:rsidRPr="00BC3FCB" w:rsidRDefault="00900CE9" w:rsidP="00900CE9">
      <w:pPr>
        <w:widowControl w:val="0"/>
        <w:shd w:val="clear" w:color="auto" w:fill="FFFFFF"/>
        <w:autoSpaceDE w:val="0"/>
        <w:autoSpaceDN w:val="0"/>
        <w:adjustRightInd w:val="0"/>
        <w:spacing w:before="5"/>
        <w:ind w:right="148" w:firstLine="720"/>
        <w:jc w:val="both"/>
        <w:rPr>
          <w:bCs/>
          <w:color w:val="000000"/>
          <w:sz w:val="28"/>
          <w:szCs w:val="28"/>
        </w:rPr>
      </w:pPr>
      <w:r w:rsidRPr="00BC3FCB">
        <w:rPr>
          <w:color w:val="000000"/>
          <w:sz w:val="28"/>
          <w:szCs w:val="28"/>
        </w:rPr>
        <w:t>3. Плата за размещение объемно-пространственной рекламно-</w:t>
      </w:r>
      <w:r w:rsidRPr="00BC3FCB">
        <w:rPr>
          <w:color w:val="000000"/>
          <w:sz w:val="28"/>
          <w:szCs w:val="28"/>
        </w:rPr>
        <w:lastRenderedPageBreak/>
        <w:t xml:space="preserve">информационной конструкции (стелы) вне зависимости от площади поверхности и рекламной зоны без применения коэффициентов составляет </w:t>
      </w:r>
      <w:r w:rsidRPr="00BC3FCB">
        <w:rPr>
          <w:bCs/>
          <w:color w:val="000000"/>
          <w:sz w:val="28"/>
          <w:szCs w:val="28"/>
        </w:rPr>
        <w:t>4000 рублей за единицу в месяц.</w:t>
      </w:r>
    </w:p>
    <w:p w:rsidR="00900CE9" w:rsidRPr="00BC3FCB" w:rsidRDefault="00900CE9" w:rsidP="00900CE9">
      <w:pPr>
        <w:widowControl w:val="0"/>
        <w:shd w:val="clear" w:color="auto" w:fill="FFFFFF"/>
        <w:autoSpaceDE w:val="0"/>
        <w:autoSpaceDN w:val="0"/>
        <w:adjustRightInd w:val="0"/>
        <w:spacing w:before="5"/>
        <w:ind w:right="148" w:firstLine="720"/>
        <w:jc w:val="both"/>
        <w:rPr>
          <w:bCs/>
          <w:color w:val="000000"/>
          <w:sz w:val="28"/>
          <w:szCs w:val="28"/>
        </w:rPr>
      </w:pPr>
      <w:r w:rsidRPr="00BC3FCB">
        <w:rPr>
          <w:sz w:val="28"/>
          <w:szCs w:val="28"/>
        </w:rPr>
        <w:t xml:space="preserve">4. Плата за размещение </w:t>
      </w:r>
      <w:proofErr w:type="spellStart"/>
      <w:r w:rsidRPr="00BC3FCB">
        <w:rPr>
          <w:sz w:val="28"/>
          <w:szCs w:val="28"/>
        </w:rPr>
        <w:t>штендера</w:t>
      </w:r>
      <w:proofErr w:type="spellEnd"/>
      <w:r w:rsidRPr="00BC3FCB">
        <w:rPr>
          <w:sz w:val="28"/>
          <w:szCs w:val="28"/>
        </w:rPr>
        <w:t xml:space="preserve"> вне зависимости от площади поверхности  и рекламной зоны без применения коэффициентов </w:t>
      </w:r>
      <w:r w:rsidRPr="00BC3FCB">
        <w:rPr>
          <w:color w:val="000000"/>
          <w:sz w:val="28"/>
          <w:szCs w:val="28"/>
        </w:rPr>
        <w:t xml:space="preserve">составляет </w:t>
      </w:r>
      <w:r w:rsidRPr="00BC3FCB">
        <w:rPr>
          <w:sz w:val="28"/>
          <w:szCs w:val="28"/>
        </w:rPr>
        <w:t>2000 рублей</w:t>
      </w:r>
      <w:r w:rsidRPr="00BC3FCB">
        <w:rPr>
          <w:bCs/>
          <w:sz w:val="28"/>
          <w:szCs w:val="28"/>
        </w:rPr>
        <w:t xml:space="preserve"> за единицу в месяц.</w:t>
      </w:r>
      <w:r w:rsidRPr="00BC3FCB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00CE9" w:rsidRPr="00BC3FCB" w:rsidRDefault="00900CE9" w:rsidP="00900CE9">
      <w:pPr>
        <w:widowControl w:val="0"/>
        <w:shd w:val="clear" w:color="auto" w:fill="FFFFFF"/>
        <w:tabs>
          <w:tab w:val="left" w:pos="4766"/>
        </w:tabs>
        <w:autoSpaceDE w:val="0"/>
        <w:autoSpaceDN w:val="0"/>
        <w:adjustRightInd w:val="0"/>
        <w:spacing w:before="5"/>
        <w:ind w:right="148" w:firstLine="720"/>
        <w:jc w:val="both"/>
        <w:rPr>
          <w:sz w:val="28"/>
          <w:szCs w:val="28"/>
        </w:rPr>
      </w:pPr>
      <w:r w:rsidRPr="00BC3FCB">
        <w:rPr>
          <w:bCs/>
          <w:color w:val="000000"/>
          <w:sz w:val="28"/>
          <w:szCs w:val="28"/>
        </w:rPr>
        <w:t xml:space="preserve">5. Плата за размещение транспаранта-перетяжки </w:t>
      </w:r>
      <w:r w:rsidRPr="00BC3FCB">
        <w:rPr>
          <w:color w:val="000000"/>
          <w:sz w:val="28"/>
          <w:szCs w:val="28"/>
        </w:rPr>
        <w:t xml:space="preserve">вне зависимости от площади поверхности без применения коэффициентов составляет </w:t>
      </w:r>
      <w:r w:rsidRPr="00BC3FCB">
        <w:rPr>
          <w:bCs/>
          <w:color w:val="000000"/>
          <w:sz w:val="28"/>
          <w:szCs w:val="28"/>
        </w:rPr>
        <w:t>4000 рублей</w:t>
      </w:r>
      <w:r w:rsidRPr="00BC3FCB">
        <w:rPr>
          <w:color w:val="000000"/>
          <w:sz w:val="28"/>
          <w:szCs w:val="28"/>
        </w:rPr>
        <w:t xml:space="preserve"> </w:t>
      </w:r>
      <w:r w:rsidRPr="00BC3FCB">
        <w:rPr>
          <w:bCs/>
          <w:sz w:val="28"/>
          <w:szCs w:val="28"/>
        </w:rPr>
        <w:t xml:space="preserve">за единицу </w:t>
      </w:r>
      <w:r w:rsidRPr="00BC3FCB">
        <w:rPr>
          <w:color w:val="000000"/>
          <w:sz w:val="28"/>
          <w:szCs w:val="28"/>
        </w:rPr>
        <w:t>в месяц</w:t>
      </w:r>
      <w:r w:rsidRPr="00BC3FCB">
        <w:rPr>
          <w:bCs/>
          <w:color w:val="000000"/>
          <w:sz w:val="28"/>
          <w:szCs w:val="28"/>
        </w:rPr>
        <w:t>.</w:t>
      </w:r>
    </w:p>
    <w:p w:rsidR="00900CE9" w:rsidRPr="00BC3FCB" w:rsidRDefault="00900CE9" w:rsidP="00900CE9">
      <w:pPr>
        <w:widowControl w:val="0"/>
        <w:shd w:val="clear" w:color="auto" w:fill="FFFFFF"/>
        <w:autoSpaceDE w:val="0"/>
        <w:autoSpaceDN w:val="0"/>
        <w:adjustRightInd w:val="0"/>
        <w:ind w:right="148" w:firstLine="720"/>
        <w:jc w:val="both"/>
        <w:rPr>
          <w:sz w:val="28"/>
          <w:szCs w:val="28"/>
        </w:rPr>
      </w:pPr>
      <w:r w:rsidRPr="00BC3FCB">
        <w:rPr>
          <w:color w:val="000000"/>
          <w:sz w:val="28"/>
          <w:szCs w:val="28"/>
        </w:rPr>
        <w:t xml:space="preserve">6. Плата за размещение </w:t>
      </w:r>
      <w:proofErr w:type="spellStart"/>
      <w:r w:rsidRPr="00BC3FCB">
        <w:rPr>
          <w:color w:val="000000"/>
          <w:sz w:val="28"/>
          <w:szCs w:val="28"/>
        </w:rPr>
        <w:t>толедо</w:t>
      </w:r>
      <w:proofErr w:type="spellEnd"/>
      <w:r w:rsidRPr="00BC3FCB">
        <w:rPr>
          <w:color w:val="000000"/>
          <w:sz w:val="28"/>
          <w:szCs w:val="28"/>
        </w:rPr>
        <w:t xml:space="preserve"> вне зависимости от площади поверхности и рекламной зоны без применения коэффициентов составляет </w:t>
      </w:r>
      <w:r w:rsidRPr="00BC3FCB">
        <w:rPr>
          <w:bCs/>
          <w:color w:val="000000"/>
          <w:sz w:val="28"/>
          <w:szCs w:val="28"/>
        </w:rPr>
        <w:t xml:space="preserve">1000 рублей </w:t>
      </w:r>
      <w:r w:rsidRPr="00BC3FCB">
        <w:rPr>
          <w:color w:val="000000"/>
          <w:sz w:val="28"/>
          <w:szCs w:val="28"/>
        </w:rPr>
        <w:t>за единицу в месяц.</w:t>
      </w:r>
    </w:p>
    <w:p w:rsidR="00900CE9" w:rsidRPr="00BC3FCB" w:rsidRDefault="00900CE9" w:rsidP="00900CE9">
      <w:pPr>
        <w:widowControl w:val="0"/>
        <w:shd w:val="clear" w:color="auto" w:fill="FFFFFF"/>
        <w:autoSpaceDE w:val="0"/>
        <w:autoSpaceDN w:val="0"/>
        <w:adjustRightInd w:val="0"/>
        <w:ind w:right="148" w:firstLine="720"/>
        <w:jc w:val="both"/>
        <w:rPr>
          <w:color w:val="000000"/>
          <w:sz w:val="28"/>
          <w:szCs w:val="28"/>
        </w:rPr>
      </w:pPr>
      <w:r w:rsidRPr="00BC3FCB">
        <w:rPr>
          <w:color w:val="000000"/>
          <w:sz w:val="28"/>
          <w:szCs w:val="28"/>
        </w:rPr>
        <w:t xml:space="preserve">7. Плата за размещение светового короба вне зависимости от площади поверхности и рекламной зоны без применения коэффициентов составляет </w:t>
      </w:r>
      <w:r w:rsidRPr="00BC3FCB">
        <w:rPr>
          <w:bCs/>
          <w:color w:val="000000"/>
          <w:sz w:val="28"/>
          <w:szCs w:val="28"/>
        </w:rPr>
        <w:t xml:space="preserve">4000 рублей </w:t>
      </w:r>
      <w:r w:rsidRPr="00BC3FCB">
        <w:rPr>
          <w:color w:val="000000"/>
          <w:sz w:val="28"/>
          <w:szCs w:val="28"/>
        </w:rPr>
        <w:t>за единицу в месяц.</w:t>
      </w:r>
    </w:p>
    <w:p w:rsidR="00900CE9" w:rsidRPr="00BC3FCB" w:rsidRDefault="00900CE9" w:rsidP="00900CE9">
      <w:pPr>
        <w:pStyle w:val="ConsPlusNormal0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BC3FCB">
        <w:rPr>
          <w:rFonts w:ascii="Times New Roman" w:hAnsi="Times New Roman" w:cs="Times New Roman"/>
          <w:sz w:val="28"/>
          <w:szCs w:val="28"/>
        </w:rPr>
        <w:t>8. Размер платы за размещение рекламных конструкций и средств наружной информации пересматривается один раз в год с учетом анализа рыночных цен и индекса инфляции и действует с начала следующего года.</w:t>
      </w:r>
    </w:p>
    <w:p w:rsidR="008C12B8" w:rsidRPr="00BC3FCB" w:rsidRDefault="008C12B8" w:rsidP="00900CE9">
      <w:pPr>
        <w:pStyle w:val="ConsPlusNormal0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C12B8" w:rsidRPr="00BC3FCB" w:rsidRDefault="008C12B8" w:rsidP="00900CE9">
      <w:pPr>
        <w:pStyle w:val="ConsPlusNormal0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C12B8" w:rsidRPr="00BC3FCB" w:rsidRDefault="008C12B8" w:rsidP="008C12B8">
      <w:pPr>
        <w:spacing w:line="251" w:lineRule="auto"/>
        <w:ind w:right="551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Руководитель</w:t>
      </w:r>
    </w:p>
    <w:p w:rsidR="008C12B8" w:rsidRPr="00BC3FCB" w:rsidRDefault="008C12B8" w:rsidP="008C12B8">
      <w:pPr>
        <w:spacing w:line="251" w:lineRule="auto"/>
        <w:ind w:right="551"/>
        <w:jc w:val="both"/>
        <w:rPr>
          <w:sz w:val="28"/>
          <w:szCs w:val="28"/>
        </w:rPr>
      </w:pPr>
      <w:r w:rsidRPr="00BC3FCB">
        <w:rPr>
          <w:sz w:val="28"/>
          <w:szCs w:val="28"/>
        </w:rPr>
        <w:t xml:space="preserve">аппарата Совета </w:t>
      </w:r>
    </w:p>
    <w:p w:rsidR="008C12B8" w:rsidRPr="00BC3FCB" w:rsidRDefault="008C12B8" w:rsidP="008C12B8">
      <w:pPr>
        <w:spacing w:line="251" w:lineRule="auto"/>
        <w:ind w:right="551"/>
        <w:jc w:val="both"/>
        <w:rPr>
          <w:sz w:val="28"/>
          <w:szCs w:val="28"/>
        </w:rPr>
      </w:pPr>
      <w:r w:rsidRPr="00BC3FCB">
        <w:rPr>
          <w:sz w:val="28"/>
          <w:szCs w:val="28"/>
        </w:rPr>
        <w:t>Алексеевского муниципального района                                 А.С.Харитонов</w:t>
      </w:r>
    </w:p>
    <w:p w:rsidR="004E7698" w:rsidRPr="00BC3FCB" w:rsidRDefault="004E7698" w:rsidP="00900CE9">
      <w:pPr>
        <w:shd w:val="clear" w:color="auto" w:fill="FFFFFF"/>
        <w:ind w:left="6663"/>
        <w:rPr>
          <w:sz w:val="28"/>
          <w:szCs w:val="28"/>
        </w:rPr>
      </w:pPr>
    </w:p>
    <w:sectPr w:rsidR="004E7698" w:rsidRPr="00BC3FCB" w:rsidSect="00F2004A">
      <w:pgSz w:w="11906" w:h="16838"/>
      <w:pgMar w:top="993" w:right="849" w:bottom="85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tTimesET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A26C8E9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</w:abstractNum>
  <w:abstractNum w:abstractNumId="2">
    <w:nsid w:val="06632351"/>
    <w:multiLevelType w:val="hybridMultilevel"/>
    <w:tmpl w:val="C9CAF28E"/>
    <w:lvl w:ilvl="0" w:tplc="E55815E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15F0D"/>
    <w:multiLevelType w:val="hybridMultilevel"/>
    <w:tmpl w:val="59825EEE"/>
    <w:lvl w:ilvl="0" w:tplc="1CFA0D3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562F24"/>
    <w:multiLevelType w:val="hybridMultilevel"/>
    <w:tmpl w:val="AFA4C928"/>
    <w:lvl w:ilvl="0" w:tplc="3D9CF86A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1518AF"/>
    <w:multiLevelType w:val="hybridMultilevel"/>
    <w:tmpl w:val="42F89950"/>
    <w:lvl w:ilvl="0" w:tplc="C484A194">
      <w:start w:val="1"/>
      <w:numFmt w:val="decimal"/>
      <w:lvlText w:val="%1."/>
      <w:lvlJc w:val="left"/>
      <w:pPr>
        <w:ind w:left="1408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427965BC"/>
    <w:multiLevelType w:val="hybridMultilevel"/>
    <w:tmpl w:val="2EE2E5A8"/>
    <w:lvl w:ilvl="0" w:tplc="4D80B0F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AF3E60"/>
    <w:multiLevelType w:val="hybridMultilevel"/>
    <w:tmpl w:val="2EC834A8"/>
    <w:lvl w:ilvl="0" w:tplc="4D80B0F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0826A5"/>
    <w:multiLevelType w:val="hybridMultilevel"/>
    <w:tmpl w:val="5082DF52"/>
    <w:lvl w:ilvl="0" w:tplc="FCE231C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937D72"/>
    <w:multiLevelType w:val="hybridMultilevel"/>
    <w:tmpl w:val="C632F2FE"/>
    <w:lvl w:ilvl="0" w:tplc="4D80B0F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D53B6F"/>
    <w:multiLevelType w:val="hybridMultilevel"/>
    <w:tmpl w:val="905450CC"/>
    <w:lvl w:ilvl="0" w:tplc="B30E9DEA">
      <w:start w:val="2"/>
      <w:numFmt w:val="decimal"/>
      <w:lvlText w:val="%1."/>
      <w:lvlJc w:val="left"/>
      <w:pPr>
        <w:ind w:left="9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7" w:hanging="360"/>
      </w:pPr>
    </w:lvl>
    <w:lvl w:ilvl="2" w:tplc="0419001B" w:tentative="1">
      <w:start w:val="1"/>
      <w:numFmt w:val="lowerRoman"/>
      <w:lvlText w:val="%3."/>
      <w:lvlJc w:val="right"/>
      <w:pPr>
        <w:ind w:left="2387" w:hanging="180"/>
      </w:pPr>
    </w:lvl>
    <w:lvl w:ilvl="3" w:tplc="0419000F" w:tentative="1">
      <w:start w:val="1"/>
      <w:numFmt w:val="decimal"/>
      <w:lvlText w:val="%4."/>
      <w:lvlJc w:val="left"/>
      <w:pPr>
        <w:ind w:left="3107" w:hanging="360"/>
      </w:pPr>
    </w:lvl>
    <w:lvl w:ilvl="4" w:tplc="04190019" w:tentative="1">
      <w:start w:val="1"/>
      <w:numFmt w:val="lowerLetter"/>
      <w:lvlText w:val="%5."/>
      <w:lvlJc w:val="left"/>
      <w:pPr>
        <w:ind w:left="3827" w:hanging="360"/>
      </w:pPr>
    </w:lvl>
    <w:lvl w:ilvl="5" w:tplc="0419001B" w:tentative="1">
      <w:start w:val="1"/>
      <w:numFmt w:val="lowerRoman"/>
      <w:lvlText w:val="%6."/>
      <w:lvlJc w:val="right"/>
      <w:pPr>
        <w:ind w:left="4547" w:hanging="180"/>
      </w:pPr>
    </w:lvl>
    <w:lvl w:ilvl="6" w:tplc="0419000F" w:tentative="1">
      <w:start w:val="1"/>
      <w:numFmt w:val="decimal"/>
      <w:lvlText w:val="%7."/>
      <w:lvlJc w:val="left"/>
      <w:pPr>
        <w:ind w:left="5267" w:hanging="360"/>
      </w:pPr>
    </w:lvl>
    <w:lvl w:ilvl="7" w:tplc="04190019" w:tentative="1">
      <w:start w:val="1"/>
      <w:numFmt w:val="lowerLetter"/>
      <w:lvlText w:val="%8."/>
      <w:lvlJc w:val="left"/>
      <w:pPr>
        <w:ind w:left="5987" w:hanging="360"/>
      </w:pPr>
    </w:lvl>
    <w:lvl w:ilvl="8" w:tplc="041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1">
    <w:nsid w:val="5C0031EA"/>
    <w:multiLevelType w:val="hybridMultilevel"/>
    <w:tmpl w:val="09F20BC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333D24"/>
    <w:multiLevelType w:val="hybridMultilevel"/>
    <w:tmpl w:val="36FE16C4"/>
    <w:lvl w:ilvl="0" w:tplc="377A986E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6B987013"/>
    <w:multiLevelType w:val="hybridMultilevel"/>
    <w:tmpl w:val="B92E8E48"/>
    <w:lvl w:ilvl="0" w:tplc="4D80B0F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F82190C"/>
    <w:multiLevelType w:val="hybridMultilevel"/>
    <w:tmpl w:val="5C464912"/>
    <w:lvl w:ilvl="0" w:tplc="7D4C3ECA">
      <w:start w:val="2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8"/>
  </w:num>
  <w:num w:numId="6">
    <w:abstractNumId w:val="2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2"/>
  </w:num>
  <w:num w:numId="13">
    <w:abstractNumId w:val="11"/>
  </w:num>
  <w:num w:numId="14">
    <w:abstractNumId w:val="14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stylePaneFormatFilter w:val="3F01"/>
  <w:defaultTabStop w:val="708"/>
  <w:characterSpacingControl w:val="doNotCompress"/>
  <w:compat/>
  <w:rsids>
    <w:rsidRoot w:val="00E2631E"/>
    <w:rsid w:val="000360F2"/>
    <w:rsid w:val="00044A26"/>
    <w:rsid w:val="000522A4"/>
    <w:rsid w:val="00073554"/>
    <w:rsid w:val="000B66E1"/>
    <w:rsid w:val="000C626A"/>
    <w:rsid w:val="001235B6"/>
    <w:rsid w:val="00125D70"/>
    <w:rsid w:val="00166436"/>
    <w:rsid w:val="00181701"/>
    <w:rsid w:val="001971E9"/>
    <w:rsid w:val="001A0F6F"/>
    <w:rsid w:val="002112B3"/>
    <w:rsid w:val="00297E96"/>
    <w:rsid w:val="002B1998"/>
    <w:rsid w:val="002D68B1"/>
    <w:rsid w:val="002F5B8B"/>
    <w:rsid w:val="003217E5"/>
    <w:rsid w:val="003C2F23"/>
    <w:rsid w:val="004469A0"/>
    <w:rsid w:val="00491FB8"/>
    <w:rsid w:val="00496F8F"/>
    <w:rsid w:val="004A4BC8"/>
    <w:rsid w:val="004A5E96"/>
    <w:rsid w:val="004D19CA"/>
    <w:rsid w:val="004E5AC2"/>
    <w:rsid w:val="004E7698"/>
    <w:rsid w:val="0053062A"/>
    <w:rsid w:val="00576BFC"/>
    <w:rsid w:val="0058421A"/>
    <w:rsid w:val="005A5F28"/>
    <w:rsid w:val="005F379E"/>
    <w:rsid w:val="00631363"/>
    <w:rsid w:val="0066718D"/>
    <w:rsid w:val="006754A3"/>
    <w:rsid w:val="00697DF5"/>
    <w:rsid w:val="00746C1B"/>
    <w:rsid w:val="00781AE7"/>
    <w:rsid w:val="008200BD"/>
    <w:rsid w:val="00826708"/>
    <w:rsid w:val="00843ACA"/>
    <w:rsid w:val="00856EFC"/>
    <w:rsid w:val="00873FBF"/>
    <w:rsid w:val="00874008"/>
    <w:rsid w:val="008B313F"/>
    <w:rsid w:val="008C12B8"/>
    <w:rsid w:val="008D4543"/>
    <w:rsid w:val="008D525F"/>
    <w:rsid w:val="00900CE9"/>
    <w:rsid w:val="00986D2D"/>
    <w:rsid w:val="009B7476"/>
    <w:rsid w:val="00AB7313"/>
    <w:rsid w:val="00AD7C99"/>
    <w:rsid w:val="00B33A4A"/>
    <w:rsid w:val="00B5464D"/>
    <w:rsid w:val="00B71151"/>
    <w:rsid w:val="00BC3FCB"/>
    <w:rsid w:val="00C129F6"/>
    <w:rsid w:val="00C450C3"/>
    <w:rsid w:val="00CB3C17"/>
    <w:rsid w:val="00CE7411"/>
    <w:rsid w:val="00D17A36"/>
    <w:rsid w:val="00D31A06"/>
    <w:rsid w:val="00D936AE"/>
    <w:rsid w:val="00DB75B2"/>
    <w:rsid w:val="00DC1A50"/>
    <w:rsid w:val="00DF7B9A"/>
    <w:rsid w:val="00E20329"/>
    <w:rsid w:val="00E2631E"/>
    <w:rsid w:val="00EC449E"/>
    <w:rsid w:val="00ED00C4"/>
    <w:rsid w:val="00F2004A"/>
    <w:rsid w:val="00F44550"/>
    <w:rsid w:val="00F57638"/>
    <w:rsid w:val="00F90494"/>
    <w:rsid w:val="00FF0335"/>
    <w:rsid w:val="00FF0ADF"/>
    <w:rsid w:val="00FF6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631E"/>
  </w:style>
  <w:style w:type="paragraph" w:styleId="1">
    <w:name w:val="heading 1"/>
    <w:basedOn w:val="a"/>
    <w:next w:val="a"/>
    <w:qFormat/>
    <w:rsid w:val="00E2631E"/>
    <w:pPr>
      <w:keepNext/>
      <w:spacing w:line="360" w:lineRule="auto"/>
      <w:jc w:val="center"/>
      <w:outlineLvl w:val="0"/>
    </w:pPr>
    <w:rPr>
      <w:b/>
      <w:sz w:val="24"/>
    </w:rPr>
  </w:style>
  <w:style w:type="paragraph" w:styleId="3">
    <w:name w:val="heading 3"/>
    <w:basedOn w:val="a"/>
    <w:next w:val="a"/>
    <w:qFormat/>
    <w:rsid w:val="00E2631E"/>
    <w:pPr>
      <w:keepNext/>
      <w:jc w:val="center"/>
      <w:outlineLvl w:val="2"/>
    </w:pPr>
    <w:rPr>
      <w:rFonts w:ascii="TatTimesETF" w:hAnsi="TatTimesETF"/>
      <w:sz w:val="24"/>
    </w:rPr>
  </w:style>
  <w:style w:type="paragraph" w:styleId="4">
    <w:name w:val="heading 4"/>
    <w:basedOn w:val="a"/>
    <w:next w:val="a"/>
    <w:qFormat/>
    <w:rsid w:val="00E2631E"/>
    <w:pPr>
      <w:keepNext/>
      <w:spacing w:line="360" w:lineRule="auto"/>
      <w:ind w:hanging="42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2631E"/>
    <w:pPr>
      <w:ind w:left="567"/>
    </w:pPr>
    <w:rPr>
      <w:sz w:val="24"/>
    </w:rPr>
  </w:style>
  <w:style w:type="paragraph" w:styleId="a4">
    <w:name w:val="Body Text"/>
    <w:basedOn w:val="a"/>
    <w:link w:val="a5"/>
    <w:rsid w:val="00D936AE"/>
    <w:pPr>
      <w:spacing w:after="120"/>
    </w:pPr>
  </w:style>
  <w:style w:type="character" w:customStyle="1" w:styleId="a5">
    <w:name w:val="Основной текст Знак"/>
    <w:basedOn w:val="a0"/>
    <w:link w:val="a4"/>
    <w:rsid w:val="00D936AE"/>
  </w:style>
  <w:style w:type="character" w:customStyle="1" w:styleId="6">
    <w:name w:val="Основной текст (6)_"/>
    <w:link w:val="60"/>
    <w:uiPriority w:val="99"/>
    <w:locked/>
    <w:rsid w:val="00D936AE"/>
    <w:rPr>
      <w:b/>
      <w:bCs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D936AE"/>
    <w:pPr>
      <w:widowControl w:val="0"/>
      <w:shd w:val="clear" w:color="auto" w:fill="FFFFFF"/>
      <w:spacing w:after="600" w:line="312" w:lineRule="exact"/>
    </w:pPr>
    <w:rPr>
      <w:b/>
      <w:bCs/>
      <w:sz w:val="26"/>
      <w:szCs w:val="26"/>
    </w:rPr>
  </w:style>
  <w:style w:type="character" w:customStyle="1" w:styleId="10">
    <w:name w:val="Основной текст Знак1"/>
    <w:uiPriority w:val="99"/>
    <w:semiHidden/>
    <w:locked/>
    <w:rsid w:val="00D936AE"/>
    <w:rPr>
      <w:rFonts w:eastAsia="Calibri"/>
      <w:sz w:val="25"/>
      <w:szCs w:val="25"/>
      <w:shd w:val="clear" w:color="auto" w:fill="FFFFFF"/>
      <w:lang w:eastAsia="en-US"/>
    </w:rPr>
  </w:style>
  <w:style w:type="paragraph" w:styleId="a6">
    <w:name w:val="Balloon Text"/>
    <w:basedOn w:val="a"/>
    <w:link w:val="a7"/>
    <w:rsid w:val="008D4543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8D4543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B5464D"/>
    <w:pPr>
      <w:widowControl w:val="0"/>
      <w:spacing w:line="312" w:lineRule="auto"/>
      <w:ind w:firstLine="720"/>
    </w:pPr>
    <w:rPr>
      <w:rFonts w:ascii="Courier New" w:hAnsi="Courier New"/>
      <w:sz w:val="18"/>
    </w:rPr>
  </w:style>
  <w:style w:type="paragraph" w:customStyle="1" w:styleId="FR2">
    <w:name w:val="FR2"/>
    <w:rsid w:val="00B5464D"/>
    <w:pPr>
      <w:widowControl w:val="0"/>
      <w:spacing w:before="760"/>
    </w:pPr>
    <w:rPr>
      <w:rFonts w:ascii="Arial" w:hAnsi="Arial"/>
      <w:sz w:val="28"/>
    </w:rPr>
  </w:style>
  <w:style w:type="paragraph" w:customStyle="1" w:styleId="FR3">
    <w:name w:val="FR3"/>
    <w:rsid w:val="00B5464D"/>
    <w:pPr>
      <w:widowControl w:val="0"/>
      <w:spacing w:before="240"/>
      <w:ind w:left="4120"/>
    </w:pPr>
    <w:rPr>
      <w:rFonts w:ascii="Courier New" w:hAnsi="Courier New"/>
      <w:b/>
      <w:sz w:val="28"/>
    </w:rPr>
  </w:style>
  <w:style w:type="character" w:customStyle="1" w:styleId="40">
    <w:name w:val="Основной текст (4)_"/>
    <w:link w:val="41"/>
    <w:rsid w:val="00C450C3"/>
    <w:rPr>
      <w:b/>
      <w:bCs/>
      <w:sz w:val="26"/>
      <w:szCs w:val="26"/>
      <w:shd w:val="clear" w:color="auto" w:fill="FFFFFF"/>
    </w:rPr>
  </w:style>
  <w:style w:type="character" w:customStyle="1" w:styleId="a8">
    <w:name w:val="Основной текст_"/>
    <w:link w:val="12"/>
    <w:rsid w:val="00C450C3"/>
    <w:rPr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8"/>
    <w:rsid w:val="00C450C3"/>
    <w:pPr>
      <w:widowControl w:val="0"/>
      <w:shd w:val="clear" w:color="auto" w:fill="FFFFFF"/>
      <w:spacing w:before="300" w:line="322" w:lineRule="exact"/>
      <w:jc w:val="both"/>
    </w:pPr>
    <w:rPr>
      <w:sz w:val="26"/>
      <w:szCs w:val="26"/>
    </w:rPr>
  </w:style>
  <w:style w:type="paragraph" w:customStyle="1" w:styleId="41">
    <w:name w:val="Основной текст (4)"/>
    <w:basedOn w:val="a"/>
    <w:link w:val="40"/>
    <w:rsid w:val="00C450C3"/>
    <w:pPr>
      <w:widowControl w:val="0"/>
      <w:shd w:val="clear" w:color="auto" w:fill="FFFFFF"/>
      <w:spacing w:before="60" w:after="300" w:line="326" w:lineRule="exact"/>
    </w:pPr>
    <w:rPr>
      <w:b/>
      <w:bCs/>
      <w:sz w:val="26"/>
      <w:szCs w:val="26"/>
    </w:rPr>
  </w:style>
  <w:style w:type="paragraph" w:styleId="a9">
    <w:name w:val="List Paragraph"/>
    <w:basedOn w:val="a"/>
    <w:uiPriority w:val="34"/>
    <w:qFormat/>
    <w:rsid w:val="004E769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a">
    <w:name w:val="Hyperlink"/>
    <w:uiPriority w:val="99"/>
    <w:unhideWhenUsed/>
    <w:rsid w:val="004E7698"/>
    <w:rPr>
      <w:color w:val="0000FF"/>
      <w:u w:val="single"/>
    </w:rPr>
  </w:style>
  <w:style w:type="paragraph" w:customStyle="1" w:styleId="FORMATTEXT">
    <w:name w:val=".FORMATTEXT"/>
    <w:uiPriority w:val="99"/>
    <w:rsid w:val="00ED00C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900CE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ConsPlusNormal">
    <w:name w:val="ConsPlusNormal Знак"/>
    <w:link w:val="ConsPlusNormal0"/>
    <w:locked/>
    <w:rsid w:val="00900CE9"/>
    <w:rPr>
      <w:rFonts w:ascii="Arial" w:hAnsi="Arial" w:cs="Arial"/>
      <w:lang w:val="ru-RU" w:eastAsia="ru-RU" w:bidi="ar-SA"/>
    </w:rPr>
  </w:style>
  <w:style w:type="paragraph" w:customStyle="1" w:styleId="ConsPlusNormal0">
    <w:name w:val="ConsPlusNormal"/>
    <w:link w:val="ConsPlusNormal"/>
    <w:rsid w:val="00900CE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8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84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2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47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46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54731A097A7BED9D89238A35DBA01887D52FBDF0C3209DE9B480D8BAnF5FF" TargetMode="External"/><Relationship Id="rId13" Type="http://schemas.openxmlformats.org/officeDocument/2006/relationships/hyperlink" Target="consultantplus://offline/ref=C554731A097A7BED9D89238A35DBA01883D42ABEF0C87D97E1ED8CDAnB5DF" TargetMode="External"/><Relationship Id="rId18" Type="http://schemas.openxmlformats.org/officeDocument/2006/relationships/hyperlink" Target="consultantplus://offline/ref=C554731A097A7BED9D89238A35DBA01887D628BCFACA209DE9B480D8BAnF5FF" TargetMode="External"/><Relationship Id="rId26" Type="http://schemas.openxmlformats.org/officeDocument/2006/relationships/hyperlink" Target="consultantplus://offline/ref=C554731A097A7BED9D89238A35DBA01887D62BBCFCC6209DE9B480D8BAFF576830FF6EF9F5F19F6EnD57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554731A097A7BED9D89238A35DBA01887D62BBCFCC6209DE9B480D8BAFF576830FF6EF9F5F19F61nD59F" TargetMode="External"/><Relationship Id="rId7" Type="http://schemas.openxmlformats.org/officeDocument/2006/relationships/hyperlink" Target="consultantplus://offline/ref=C554731A097A7BED9D89238A35DBA01887D52FB9F0C6209DE9B480D8BAnF5FF" TargetMode="External"/><Relationship Id="rId12" Type="http://schemas.openxmlformats.org/officeDocument/2006/relationships/hyperlink" Target="consultantplus://offline/ref=C554731A097A7BED9D89238A35DBA01887D628BCFACA209DE9B480D8BAnF5FF" TargetMode="External"/><Relationship Id="rId17" Type="http://schemas.openxmlformats.org/officeDocument/2006/relationships/hyperlink" Target="consultantplus://offline/ref=C554731A097A7BED9D89238A35DBA01887D62BBCFCC6209DE9B480D8BAFF576830FF6EF9F5F19A67nD53F" TargetMode="External"/><Relationship Id="rId25" Type="http://schemas.openxmlformats.org/officeDocument/2006/relationships/hyperlink" Target="consultantplus://offline/ref=C554731A097A7BED9D89238A35DBA01887D62BBCFCC6209DE9B480D8BAFF576830FF6EF9F5F19F6EnD55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554731A097A7BED9D893D8723B7FD1385DC73B7FDC62CCBBDEBDB85EDF65D3Fn757F" TargetMode="External"/><Relationship Id="rId20" Type="http://schemas.openxmlformats.org/officeDocument/2006/relationships/hyperlink" Target="consultantplus://offline/ref=C554731A097A7BED9D89238A35DBA01887D52CB2FFCA209DE9B480D8BAFF576830FF6EFFF0nF58F" TargetMode="External"/><Relationship Id="rId29" Type="http://schemas.openxmlformats.org/officeDocument/2006/relationships/hyperlink" Target="consultantplus://offline/ref=C554731A097A7BED9D89238A35DBA01887D52FB2F9C0209DE9B480D8BAnF5FF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554731A097A7BED9D89238A35DBA01884DF2ABFF295779FB8E18EnD5DF" TargetMode="External"/><Relationship Id="rId11" Type="http://schemas.openxmlformats.org/officeDocument/2006/relationships/hyperlink" Target="consultantplus://offline/ref=C554731A097A7BED9D89238A35DBA01887D52FBDF9C0209DE9B480D8BAnF5FF" TargetMode="External"/><Relationship Id="rId24" Type="http://schemas.openxmlformats.org/officeDocument/2006/relationships/hyperlink" Target="consultantplus://offline/ref=C554731A097A7BED9D89238A35DBA01887D62BBCFCC6209DE9B480D8BAFF576830FF6EF9F5F19F61nD59F" TargetMode="External"/><Relationship Id="rId32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C554731A097A7BED9D893D8723B7FD1385DC73B7FFC12CC2BCEBDB85EDF65D3F77B037BBB1FC9A66D1C050nC54F" TargetMode="External"/><Relationship Id="rId23" Type="http://schemas.openxmlformats.org/officeDocument/2006/relationships/hyperlink" Target="consultantplus://offline/ref=C554731A097A7BED9D89238A35DBA01887D62BBCFCC6209DE9B480D8BAFF576830FF6EF9F5F19F6EnD57F" TargetMode="External"/><Relationship Id="rId28" Type="http://schemas.openxmlformats.org/officeDocument/2006/relationships/hyperlink" Target="consultantplus://offline/ref=C554731A097A7BED9D89238A35DBA01887D62BBCFCC6209DE9B480D8BAnF5FF" TargetMode="External"/><Relationship Id="rId10" Type="http://schemas.openxmlformats.org/officeDocument/2006/relationships/hyperlink" Target="consultantplus://offline/ref=C554731A097A7BED9D89238A35DBA01887D62BBCFCC6209DE9B480D8BAnF5FF" TargetMode="External"/><Relationship Id="rId19" Type="http://schemas.openxmlformats.org/officeDocument/2006/relationships/hyperlink" Target="consultantplus://offline/ref=C554731A097A7BED9D89238A35DBA01887D628BCFACA209DE9B480D8BAFF576830FF6EF9F5F19B63nD54F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554731A097A7BED9D89238A35DBA01887D528BFF9C5209DE9B480D8BAnF5FF" TargetMode="External"/><Relationship Id="rId14" Type="http://schemas.openxmlformats.org/officeDocument/2006/relationships/hyperlink" Target="consultantplus://offline/ref=C554731A097A7BED9D893D8723B7FD1385DC73B7FFC02AC3B6EBDB85EDF65D3Fn757F" TargetMode="External"/><Relationship Id="rId22" Type="http://schemas.openxmlformats.org/officeDocument/2006/relationships/hyperlink" Target="consultantplus://offline/ref=C554731A097A7BED9D89238A35DBA01887D62BBCFCC6209DE9B480D8BAFF576830FF6EF9F5F19F6EnD55F" TargetMode="External"/><Relationship Id="rId27" Type="http://schemas.openxmlformats.org/officeDocument/2006/relationships/hyperlink" Target="consultantplus://offline/ref=C554731A097A7BED9D89238A35DBA01887D62BBCFCC6209DE9B480D8BAFF576830FF6EF9F5F19F6EnD59F" TargetMode="External"/><Relationship Id="rId30" Type="http://schemas.openxmlformats.org/officeDocument/2006/relationships/hyperlink" Target="consultantplus://offline/ref=C554731A097A7BED9D89238A35DBA01887D62BBCFCC6209DE9B480D8BAnF5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6264</Words>
  <Characters>35711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41892</CharactersWithSpaces>
  <SharedDoc>false</SharedDoc>
  <HLinks>
    <vt:vector size="150" baseType="variant">
      <vt:variant>
        <vt:i4>4915289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consultantplus://offline/ref=C554731A097A7BED9D89238A35DBA01887D62BBCFCC6209DE9B480D8BAnF5FF</vt:lpwstr>
      </vt:variant>
      <vt:variant>
        <vt:lpwstr/>
      </vt:variant>
      <vt:variant>
        <vt:i4>4915283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consultantplus://offline/ref=C554731A097A7BED9D89238A35DBA01887D52FB2F9C0209DE9B480D8BAnF5FF</vt:lpwstr>
      </vt:variant>
      <vt:variant>
        <vt:lpwstr/>
      </vt:variant>
      <vt:variant>
        <vt:i4>4915289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consultantplus://offline/ref=C554731A097A7BED9D89238A35DBA01887D62BBCFCC6209DE9B480D8BAnF5FF</vt:lpwstr>
      </vt:variant>
      <vt:variant>
        <vt:lpwstr/>
      </vt:variant>
      <vt:variant>
        <vt:i4>2359392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consultantplus://offline/ref=C554731A097A7BED9D89238A35DBA01887D62BBCFCC6209DE9B480D8BAFF576830FF6EF9F5F19F6EnD59F</vt:lpwstr>
      </vt:variant>
      <vt:variant>
        <vt:lpwstr/>
      </vt:variant>
      <vt:variant>
        <vt:i4>2359406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consultantplus://offline/ref=C554731A097A7BED9D89238A35DBA01887D62BBCFCC6209DE9B480D8BAFF576830FF6EF9F5F19F6EnD57F</vt:lpwstr>
      </vt:variant>
      <vt:variant>
        <vt:lpwstr/>
      </vt:variant>
      <vt:variant>
        <vt:i4>2359404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consultantplus://offline/ref=C554731A097A7BED9D89238A35DBA01887D62BBCFCC6209DE9B480D8BAFF576830FF6EF9F5F19F6EnD55F</vt:lpwstr>
      </vt:variant>
      <vt:variant>
        <vt:lpwstr/>
      </vt:variant>
      <vt:variant>
        <vt:i4>2359348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consultantplus://offline/ref=C554731A097A7BED9D89238A35DBA01887D62BBCFCC6209DE9B480D8BAFF576830FF6EF9F5F19F61nD59F</vt:lpwstr>
      </vt:variant>
      <vt:variant>
        <vt:lpwstr/>
      </vt:variant>
      <vt:variant>
        <vt:i4>2359406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consultantplus://offline/ref=C554731A097A7BED9D89238A35DBA01887D62BBCFCC6209DE9B480D8BAFF576830FF6EF9F5F19F6EnD57F</vt:lpwstr>
      </vt:variant>
      <vt:variant>
        <vt:lpwstr/>
      </vt:variant>
      <vt:variant>
        <vt:i4>2359404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consultantplus://offline/ref=C554731A097A7BED9D89238A35DBA01887D62BBCFCC6209DE9B480D8BAFF576830FF6EF9F5F19F6EnD55F</vt:lpwstr>
      </vt:variant>
      <vt:variant>
        <vt:lpwstr/>
      </vt:variant>
      <vt:variant>
        <vt:i4>2359348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consultantplus://offline/ref=C554731A097A7BED9D89238A35DBA01887D62BBCFCC6209DE9B480D8BAFF576830FF6EF9F5F19F61nD59F</vt:lpwstr>
      </vt:variant>
      <vt:variant>
        <vt:lpwstr/>
      </vt:variant>
      <vt:variant>
        <vt:i4>5046282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consultantplus://offline/ref=C554731A097A7BED9D89238A35DBA01887D52CB2FFCA209DE9B480D8BAFF576830FF6EFFF0nF58F</vt:lpwstr>
      </vt:variant>
      <vt:variant>
        <vt:lpwstr/>
      </vt:variant>
      <vt:variant>
        <vt:i4>2359344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consultantplus://offline/ref=C554731A097A7BED9D89238A35DBA01887D628BCFACA209DE9B480D8BAFF576830FF6EF9F5F19B63nD54F</vt:lpwstr>
      </vt:variant>
      <vt:variant>
        <vt:lpwstr/>
      </vt:variant>
      <vt:variant>
        <vt:i4>4915286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consultantplus://offline/ref=C554731A097A7BED9D89238A35DBA01887D628BCFACA209DE9B480D8BAnF5FF</vt:lpwstr>
      </vt:variant>
      <vt:variant>
        <vt:lpwstr/>
      </vt:variant>
      <vt:variant>
        <vt:i4>2359359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consultantplus://offline/ref=C554731A097A7BED9D89238A35DBA01887D62BBCFCC6209DE9B480D8BAFF576830FF6EF9F5F19A67nD53F</vt:lpwstr>
      </vt:variant>
      <vt:variant>
        <vt:lpwstr/>
      </vt:variant>
      <vt:variant>
        <vt:i4>7471153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consultantplus://offline/ref=C554731A097A7BED9D893D8723B7FD1385DC73B7FDC62CCBBDEBDB85EDF65D3Fn757F</vt:lpwstr>
      </vt:variant>
      <vt:variant>
        <vt:lpwstr/>
      </vt:variant>
      <vt:variant>
        <vt:i4>5177426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consultantplus://offline/ref=C554731A097A7BED9D893D8723B7FD1385DC73B7FFC12CC2BCEBDB85EDF65D3F77B037BBB1FC9A66D1C050nC54F</vt:lpwstr>
      </vt:variant>
      <vt:variant>
        <vt:lpwstr/>
      </vt:variant>
      <vt:variant>
        <vt:i4>7471156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consultantplus://offline/ref=C554731A097A7BED9D893D8723B7FD1385DC73B7FFC02AC3B6EBDB85EDF65D3Fn757F</vt:lpwstr>
      </vt:variant>
      <vt:variant>
        <vt:lpwstr/>
      </vt:variant>
      <vt:variant>
        <vt:i4>2818101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consultantplus://offline/ref=C554731A097A7BED9D89238A35DBA01883D42ABEF0C87D97E1ED8CDAnB5DF</vt:lpwstr>
      </vt:variant>
      <vt:variant>
        <vt:lpwstr/>
      </vt:variant>
      <vt:variant>
        <vt:i4>4915286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consultantplus://offline/ref=C554731A097A7BED9D89238A35DBA01887D628BCFACA209DE9B480D8BAnF5FF</vt:lpwstr>
      </vt:variant>
      <vt:variant>
        <vt:lpwstr/>
      </vt:variant>
      <vt:variant>
        <vt:i4>4915205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consultantplus://offline/ref=C554731A097A7BED9D89238A35DBA01887D52FBDF9C0209DE9B480D8BAnF5FF</vt:lpwstr>
      </vt:variant>
      <vt:variant>
        <vt:lpwstr/>
      </vt:variant>
      <vt:variant>
        <vt:i4>4915289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consultantplus://offline/ref=C554731A097A7BED9D89238A35DBA01887D62BBCFCC6209DE9B480D8BAnF5FF</vt:lpwstr>
      </vt:variant>
      <vt:variant>
        <vt:lpwstr/>
      </vt:variant>
      <vt:variant>
        <vt:i4>4915292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consultantplus://offline/ref=C554731A097A7BED9D89238A35DBA01887D528BFF9C5209DE9B480D8BAnF5FF</vt:lpwstr>
      </vt:variant>
      <vt:variant>
        <vt:lpwstr/>
      </vt:variant>
      <vt:variant>
        <vt:i4>4915215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consultantplus://offline/ref=C554731A097A7BED9D89238A35DBA01887D52FBDF0C3209DE9B480D8BAnF5FF</vt:lpwstr>
      </vt:variant>
      <vt:variant>
        <vt:lpwstr/>
      </vt:variant>
      <vt:variant>
        <vt:i4>4915287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consultantplus://offline/ref=C554731A097A7BED9D89238A35DBA01887D52FB9F0C6209DE9B480D8BAnF5FF</vt:lpwstr>
      </vt:variant>
      <vt:variant>
        <vt:lpwstr/>
      </vt:variant>
      <vt:variant>
        <vt:i4>1179731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consultantplus://offline/ref=C554731A097A7BED9D89238A35DBA01884DF2ABFF295779FB8E18EnD5DF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Алёна</cp:lastModifiedBy>
  <cp:revision>4</cp:revision>
  <cp:lastPrinted>2021-03-12T11:06:00Z</cp:lastPrinted>
  <dcterms:created xsi:type="dcterms:W3CDTF">2021-04-26T11:47:00Z</dcterms:created>
  <dcterms:modified xsi:type="dcterms:W3CDTF">2021-04-26T12:45:00Z</dcterms:modified>
</cp:coreProperties>
</file>