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9F" w:rsidRDefault="00763AA1" w:rsidP="002743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03.02.2022 </w:t>
      </w:r>
      <w:r w:rsidR="0027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Азбука потребителя.</w:t>
      </w:r>
    </w:p>
    <w:p w:rsidR="0027439F" w:rsidRPr="00763AA1" w:rsidRDefault="00763AA1" w:rsidP="002743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3A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Подписан закон,</w:t>
      </w:r>
      <w:r w:rsidRPr="00763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разрешающий подавать с помощью Единого портала госуслуг исковые заявления, заявления, жалобы, представления и иные документы</w:t>
      </w:r>
      <w:r w:rsidR="0027439F" w:rsidRPr="00763A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B7FDD" w:rsidRPr="00EB7FDD" w:rsidRDefault="00EB7FDD" w:rsidP="00EB7F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FD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п.1 ст.46 Конституции РФ право на судебную защиту гарантировано каждому гражданину Российской Федерации.</w:t>
      </w:r>
    </w:p>
    <w:p w:rsidR="00EB7FDD" w:rsidRPr="00EB7FDD" w:rsidRDefault="00EB7FDD" w:rsidP="00EB7FDD">
      <w:pPr>
        <w:rPr>
          <w:rFonts w:ascii="Times New Roman" w:hAnsi="Times New Roman" w:cs="Times New Roman"/>
          <w:sz w:val="28"/>
          <w:szCs w:val="28"/>
        </w:rPr>
      </w:pPr>
      <w:r w:rsidRPr="00EB7FD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предлагаемый продавцом (исполнителем) вариант разрешения спора не устраивает потребителя, или продавец (исполнитель) проигнорировал требования, то потребитель вправе отстаивать свои права в судебном порядке, такое право закреплено в п. 1 ст. 17 Закона РФ №2300-1.</w:t>
      </w:r>
    </w:p>
    <w:p w:rsidR="002B65FC" w:rsidRPr="00EB7FDD" w:rsidRDefault="00EB7F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FDD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2021 года был подписан закон, разрешающий подавать с помощью Единого портала госуслуг исковые заявления, заявления, жалобы, представления и иные документы (</w:t>
      </w:r>
      <w:hyperlink r:id="rId5" w:history="1">
        <w:r w:rsidRPr="00EB7FDD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Федеральный закон от 30 декабря 2021 г. № 440-ФЗ</w:t>
        </w:r>
      </w:hyperlink>
      <w:r w:rsidRPr="00EB7FDD">
        <w:rPr>
          <w:rFonts w:ascii="Times New Roman" w:hAnsi="Times New Roman" w:cs="Times New Roman"/>
          <w:sz w:val="28"/>
          <w:szCs w:val="28"/>
          <w:shd w:val="clear" w:color="auto" w:fill="FFFFFF"/>
        </w:rPr>
        <w:t>). Кроме того, эти документы можно направить в суд через информационную систему, определенную ВС РФ, либо через системы электронного документооборота участников арбитражного процесса.</w:t>
      </w:r>
    </w:p>
    <w:p w:rsidR="00EB7FDD" w:rsidRPr="00EB7FDD" w:rsidRDefault="00EB7FDD" w:rsidP="00EB7FDD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EB7FDD">
        <w:rPr>
          <w:sz w:val="28"/>
          <w:szCs w:val="28"/>
        </w:rPr>
        <w:t>Напомним, до внесения поправок исковое заявление и документы также можно было подать в электронном виде – но только с помощью специальной формы на сайте соответствующего суда.</w:t>
      </w:r>
    </w:p>
    <w:p w:rsidR="00EB7FDD" w:rsidRPr="00EB7FDD" w:rsidRDefault="00EB7FDD" w:rsidP="00EB7FDD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EB7FDD">
        <w:rPr>
          <w:sz w:val="28"/>
          <w:szCs w:val="28"/>
        </w:rPr>
        <w:t>Судебные повестки и иные судебные извещения также могут быть направлены участникам процесса через портал госуслуг. Это коснется только тех, кто дал согласие на получение повесток и извещений в таком порядке.</w:t>
      </w:r>
    </w:p>
    <w:p w:rsidR="00EB7FDD" w:rsidRPr="00EB7FDD" w:rsidRDefault="00EB7FDD" w:rsidP="00EB7FDD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EB7FDD">
        <w:rPr>
          <w:sz w:val="28"/>
          <w:szCs w:val="28"/>
        </w:rPr>
        <w:t>Кроме того, при наличии у суда технических условий участники процесса смогут ознакомиться с материалами дела в электронной форме.</w:t>
      </w:r>
    </w:p>
    <w:p w:rsidR="00EB7FDD" w:rsidRPr="00EB7FDD" w:rsidRDefault="00EB7FDD" w:rsidP="00EB7FDD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EB7FDD">
        <w:rPr>
          <w:sz w:val="28"/>
          <w:szCs w:val="28"/>
        </w:rPr>
        <w:t xml:space="preserve">Наконец, разрешено участвовать в судебном заседании с помощью не только систем </w:t>
      </w:r>
      <w:proofErr w:type="spellStart"/>
      <w:r w:rsidRPr="00EB7FDD">
        <w:rPr>
          <w:sz w:val="28"/>
          <w:szCs w:val="28"/>
        </w:rPr>
        <w:t>видеоконференц</w:t>
      </w:r>
      <w:proofErr w:type="spellEnd"/>
      <w:r w:rsidRPr="00EB7FDD">
        <w:rPr>
          <w:sz w:val="28"/>
          <w:szCs w:val="28"/>
        </w:rPr>
        <w:t>-связи, но также системы веб-конференции. Таким образом, подключиться к процессу можно будет через смартфон, ноутбук или иной личный гаджет. Для этого у суда должна быть техническая возможность, а участник дела должен будет написать соответствующее заявление.</w:t>
      </w:r>
    </w:p>
    <w:p w:rsidR="00EB7FDD" w:rsidRDefault="00EB7F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FDD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новые правила вступили в силу с 1 января 2022 года, но применяются только при наличии технической возможности в суде.</w:t>
      </w:r>
    </w:p>
    <w:p w:rsidR="0027439F" w:rsidRDefault="002743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439F" w:rsidRPr="0027439F" w:rsidRDefault="002743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Чистопольский территориальный орган </w:t>
      </w:r>
      <w:proofErr w:type="spellStart"/>
      <w:r w:rsidRPr="0027439F">
        <w:rPr>
          <w:rFonts w:ascii="Times New Roman" w:hAnsi="Times New Roman" w:cs="Times New Roman"/>
          <w:sz w:val="24"/>
          <w:szCs w:val="24"/>
          <w:shd w:val="clear" w:color="auto" w:fill="FFFFFF"/>
        </w:rPr>
        <w:t>Госалкогольинспекции</w:t>
      </w:r>
      <w:proofErr w:type="spellEnd"/>
      <w:r w:rsidRPr="00274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блики Т</w:t>
      </w:r>
      <w:r w:rsidRPr="0027439F">
        <w:rPr>
          <w:rFonts w:ascii="Times New Roman" w:hAnsi="Times New Roman" w:cs="Times New Roman"/>
          <w:sz w:val="24"/>
          <w:szCs w:val="24"/>
          <w:shd w:val="clear" w:color="auto" w:fill="FFFFFF"/>
        </w:rPr>
        <w:t>атарстан</w:t>
      </w:r>
    </w:p>
    <w:sectPr w:rsidR="0027439F" w:rsidRPr="0027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E5"/>
    <w:rsid w:val="0027439F"/>
    <w:rsid w:val="002B65FC"/>
    <w:rsid w:val="003033E5"/>
    <w:rsid w:val="00763AA1"/>
    <w:rsid w:val="00E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F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F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hotlaw/federal/15122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2022-02-03T06:06:00Z</dcterms:created>
  <dcterms:modified xsi:type="dcterms:W3CDTF">2022-02-03T06:25:00Z</dcterms:modified>
</cp:coreProperties>
</file>